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235E" w:rsidRDefault="00BC235E">
      <w:pPr>
        <w:pStyle w:val="Normal"/>
        <w:spacing w:line="360" w:lineRule="auto"/>
        <w:rPr>
          <w:b/>
          <w:color w:val="000000"/>
        </w:rPr>
      </w:pPr>
    </w:p>
    <w:p w:rsidR="00F145A3" w:rsidRPr="00F145A3" w:rsidRDefault="00F145A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Arial" w:eastAsia="Arial" w:hAnsi="Arial"/>
          <w:b/>
          <w:sz w:val="32"/>
          <w:szCs w:val="32"/>
          <w:lang w:val="it-IT"/>
        </w:rPr>
      </w:pPr>
      <w:r>
        <w:rPr>
          <w:rFonts w:ascii="Arial" w:eastAsia="Arial" w:hAnsi="Arial"/>
          <w:b/>
          <w:sz w:val="32"/>
          <w:szCs w:val="32"/>
          <w:lang w:val="it-IT"/>
        </w:rPr>
        <w:t>S.I.E.M. SPA</w:t>
      </w:r>
    </w:p>
    <w:p w:rsidR="00BC235E" w:rsidRPr="00F145A3" w:rsidRDefault="00924874">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Arial" w:eastAsia="Arial" w:hAnsi="Arial"/>
          <w:b/>
          <w:color w:val="000000"/>
          <w:sz w:val="32"/>
          <w:szCs w:val="32"/>
          <w:lang w:val="it-IT"/>
        </w:rPr>
      </w:pPr>
      <w:r w:rsidRPr="00F145A3">
        <w:rPr>
          <w:rFonts w:ascii="Arial" w:eastAsia="Arial" w:hAnsi="Arial"/>
          <w:b/>
          <w:sz w:val="32"/>
          <w:szCs w:val="32"/>
          <w:lang w:val="it-IT"/>
        </w:rPr>
        <w:t>SOCIETA' INTERCOM</w:t>
      </w:r>
      <w:r w:rsidR="00F145A3" w:rsidRPr="00F145A3">
        <w:rPr>
          <w:rFonts w:ascii="Arial" w:eastAsia="Arial" w:hAnsi="Arial"/>
          <w:b/>
          <w:sz w:val="32"/>
          <w:szCs w:val="32"/>
          <w:lang w:val="it-IT"/>
        </w:rPr>
        <w:t>UNALE</w:t>
      </w:r>
      <w:r w:rsidRPr="00F145A3">
        <w:rPr>
          <w:rFonts w:ascii="Arial" w:eastAsia="Arial" w:hAnsi="Arial"/>
          <w:b/>
          <w:sz w:val="32"/>
          <w:szCs w:val="32"/>
          <w:lang w:val="it-IT"/>
        </w:rPr>
        <w:t xml:space="preserve"> ECOLOGICA MANTOVANA </w:t>
      </w:r>
    </w:p>
    <w:p w:rsidR="00F145A3" w:rsidRPr="00F145A3" w:rsidRDefault="00F145A3" w:rsidP="00F145A3">
      <w:pPr>
        <w:pStyle w:val="Normal"/>
        <w:tabs>
          <w:tab w:val="right" w:pos="6000"/>
          <w:tab w:val="right" w:pos="7371"/>
          <w:tab w:val="right" w:pos="9356"/>
        </w:tabs>
        <w:spacing w:line="454" w:lineRule="atLeast"/>
        <w:jc w:val="center"/>
        <w:rPr>
          <w:rFonts w:ascii="Times New Roman" w:hAnsi="Times New Roman"/>
          <w:color w:val="000000"/>
          <w:sz w:val="28"/>
          <w:szCs w:val="28"/>
          <w:lang w:val="it-IT"/>
        </w:rPr>
      </w:pPr>
      <w:r w:rsidRPr="00F145A3">
        <w:rPr>
          <w:rFonts w:ascii="Times New Roman" w:hAnsi="Times New Roman"/>
          <w:color w:val="000000"/>
          <w:sz w:val="28"/>
          <w:szCs w:val="28"/>
          <w:lang w:val="it-IT"/>
        </w:rPr>
        <w:t>Sede in MANTOVA – Via Taliercio, 3</w:t>
      </w:r>
    </w:p>
    <w:p w:rsidR="00F145A3" w:rsidRPr="00F145A3" w:rsidRDefault="00F145A3" w:rsidP="00F145A3">
      <w:pPr>
        <w:pStyle w:val="Normal"/>
        <w:tabs>
          <w:tab w:val="right" w:pos="6000"/>
          <w:tab w:val="right" w:pos="7371"/>
          <w:tab w:val="right" w:pos="9356"/>
        </w:tabs>
        <w:spacing w:line="454" w:lineRule="atLeast"/>
        <w:jc w:val="center"/>
        <w:rPr>
          <w:rFonts w:ascii="Times New Roman" w:hAnsi="Times New Roman"/>
          <w:color w:val="000000"/>
          <w:sz w:val="28"/>
          <w:szCs w:val="28"/>
          <w:lang w:val="it-IT"/>
        </w:rPr>
      </w:pPr>
      <w:r w:rsidRPr="00F145A3">
        <w:rPr>
          <w:rFonts w:ascii="Times New Roman" w:hAnsi="Times New Roman"/>
          <w:color w:val="000000"/>
          <w:sz w:val="28"/>
          <w:szCs w:val="28"/>
          <w:lang w:val="it-IT"/>
        </w:rPr>
        <w:t xml:space="preserve">Capitale Sociale versato  500.000,00 </w:t>
      </w:r>
    </w:p>
    <w:p w:rsidR="00F145A3" w:rsidRPr="00F145A3" w:rsidRDefault="00F145A3" w:rsidP="00F145A3">
      <w:pPr>
        <w:pStyle w:val="Normal"/>
        <w:tabs>
          <w:tab w:val="right" w:pos="6000"/>
          <w:tab w:val="right" w:pos="7371"/>
          <w:tab w:val="right" w:pos="9356"/>
        </w:tabs>
        <w:spacing w:line="454" w:lineRule="atLeast"/>
        <w:jc w:val="center"/>
        <w:rPr>
          <w:rFonts w:ascii="Times New Roman" w:hAnsi="Times New Roman"/>
          <w:color w:val="000000"/>
          <w:sz w:val="28"/>
          <w:szCs w:val="28"/>
          <w:lang w:val="it-IT"/>
        </w:rPr>
      </w:pPr>
      <w:r w:rsidRPr="00F145A3">
        <w:rPr>
          <w:rFonts w:ascii="Times New Roman" w:hAnsi="Times New Roman"/>
          <w:color w:val="000000"/>
          <w:sz w:val="28"/>
          <w:szCs w:val="28"/>
          <w:lang w:val="it-IT"/>
        </w:rPr>
        <w:t>Registro imprese di MANTOVA n. 179248</w:t>
      </w:r>
    </w:p>
    <w:p w:rsidR="00BC235E" w:rsidRPr="009365B2" w:rsidRDefault="00F145A3" w:rsidP="00F145A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hAnsi="Times New Roman"/>
          <w:color w:val="000000"/>
          <w:sz w:val="28"/>
          <w:szCs w:val="28"/>
          <w:lang w:val="it-IT"/>
        </w:rPr>
      </w:pPr>
      <w:r w:rsidRPr="009365B2">
        <w:rPr>
          <w:rFonts w:ascii="Times New Roman" w:hAnsi="Times New Roman"/>
          <w:color w:val="000000"/>
          <w:sz w:val="28"/>
          <w:szCs w:val="28"/>
          <w:lang w:val="it-IT"/>
        </w:rPr>
        <w:t>Partita IVA:  00679630202  Codice Fiscale:  80018460206</w:t>
      </w:r>
    </w:p>
    <w:p w:rsidR="00F145A3" w:rsidRDefault="00F145A3" w:rsidP="00F145A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Arial" w:eastAsia="Arial" w:hAnsi="Arial"/>
          <w:b/>
          <w:color w:val="000000"/>
          <w:sz w:val="24"/>
          <w:lang w:val="it-IT"/>
        </w:rPr>
      </w:pPr>
    </w:p>
    <w:p w:rsidR="00F145A3" w:rsidRPr="00613107" w:rsidRDefault="00F145A3" w:rsidP="00F145A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Arial" w:eastAsia="Arial" w:hAnsi="Arial"/>
          <w:b/>
          <w:color w:val="000000"/>
          <w:sz w:val="24"/>
          <w:lang w:val="it-IT"/>
        </w:rPr>
      </w:pPr>
    </w:p>
    <w:p w:rsidR="00BC235E" w:rsidRPr="009365B2" w:rsidRDefault="00924874">
      <w:pPr>
        <w:pStyle w:val="Normal"/>
        <w:spacing w:line="360" w:lineRule="auto"/>
        <w:jc w:val="center"/>
        <w:rPr>
          <w:rFonts w:ascii="Times New Roman" w:hAnsi="Times New Roman"/>
          <w:b/>
          <w:color w:val="000000"/>
          <w:sz w:val="32"/>
          <w:szCs w:val="32"/>
          <w:lang w:val="it-IT"/>
        </w:rPr>
      </w:pPr>
      <w:r w:rsidRPr="009365B2">
        <w:rPr>
          <w:rFonts w:ascii="Times New Roman" w:hAnsi="Times New Roman"/>
          <w:b/>
          <w:color w:val="000000"/>
          <w:sz w:val="32"/>
          <w:szCs w:val="32"/>
          <w:lang w:val="it-IT"/>
        </w:rPr>
        <w:t xml:space="preserve">Relazione sulla Gestione al  </w:t>
      </w:r>
      <w:r w:rsidRPr="009365B2">
        <w:rPr>
          <w:rFonts w:ascii="Times New Roman" w:hAnsi="Times New Roman"/>
          <w:b/>
          <w:sz w:val="32"/>
          <w:szCs w:val="32"/>
          <w:lang w:val="it-IT"/>
        </w:rPr>
        <w:t>31/12/201</w:t>
      </w:r>
      <w:r w:rsidR="00082115">
        <w:rPr>
          <w:rFonts w:ascii="Times New Roman" w:hAnsi="Times New Roman"/>
          <w:b/>
          <w:sz w:val="32"/>
          <w:szCs w:val="32"/>
          <w:lang w:val="it-IT"/>
        </w:rPr>
        <w:t>8</w:t>
      </w:r>
      <w:r w:rsidRPr="009365B2">
        <w:rPr>
          <w:rFonts w:ascii="Times New Roman" w:hAnsi="Times New Roman"/>
          <w:b/>
          <w:color w:val="000000"/>
          <w:sz w:val="32"/>
          <w:szCs w:val="32"/>
          <w:lang w:val="it-IT"/>
        </w:rPr>
        <w:t xml:space="preserve"> </w:t>
      </w:r>
    </w:p>
    <w:p w:rsidR="00BC235E" w:rsidRPr="009365B2" w:rsidRDefault="00BC235E">
      <w:pPr>
        <w:pStyle w:val="Normal"/>
        <w:spacing w:line="360" w:lineRule="auto"/>
        <w:jc w:val="center"/>
        <w:rPr>
          <w:lang w:val="it-IT"/>
        </w:rPr>
      </w:pPr>
    </w:p>
    <w:tbl>
      <w:tblPr>
        <w:tblW w:w="0" w:type="auto"/>
        <w:tblInd w:w="894" w:type="dxa"/>
        <w:tblBorders>
          <w:top w:val="single" w:sz="1" w:space="0" w:color="91C5D3"/>
          <w:left w:val="single" w:sz="1" w:space="0" w:color="91C5D3"/>
          <w:bottom w:val="single" w:sz="1" w:space="0" w:color="91C5D3"/>
          <w:right w:val="single" w:sz="1" w:space="0" w:color="91C5D3"/>
          <w:insideH w:val="single" w:sz="1" w:space="0" w:color="91C500"/>
          <w:insideV w:val="single" w:sz="1" w:space="0" w:color="91C500"/>
        </w:tblBorders>
        <w:tblLayout w:type="fixed"/>
        <w:tblCellMar>
          <w:left w:w="37" w:type="dxa"/>
          <w:right w:w="37" w:type="dxa"/>
        </w:tblCellMar>
        <w:tblLook w:val="0000"/>
      </w:tblPr>
      <w:tblGrid>
        <w:gridCol w:w="4845"/>
        <w:gridCol w:w="3090"/>
      </w:tblGrid>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jc w:val="center"/>
              <w:rPr>
                <w:b/>
                <w:sz w:val="20"/>
              </w:rPr>
            </w:pPr>
            <w:r>
              <w:rPr>
                <w:b/>
                <w:sz w:val="20"/>
              </w:rPr>
              <w:t>Dati Anagrafici</w:t>
            </w:r>
          </w:p>
        </w:tc>
        <w:tc>
          <w:tcPr>
            <w:tcW w:w="3090"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BC235E">
            <w:pPr>
              <w:pStyle w:val="Normal"/>
              <w:jc w:val="both"/>
              <w:rPr>
                <w:b/>
                <w:sz w:val="20"/>
              </w:rPr>
            </w:pP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Sede in</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MANTOVA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Codice Fiscale</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80018460206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Numero Rea</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MANTOVA179248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P.I.</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00679630202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Capitale Sociale Euro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500.000,00      i.v.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Forma Giuridica</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SOCIETA' PER AZIONI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Pr="00613107" w:rsidRDefault="00924874">
            <w:pPr>
              <w:pStyle w:val="Normal"/>
              <w:rPr>
                <w:b/>
                <w:sz w:val="20"/>
                <w:lang w:val="it-IT"/>
              </w:rPr>
            </w:pPr>
            <w:r w:rsidRPr="00613107">
              <w:rPr>
                <w:b/>
                <w:sz w:val="20"/>
                <w:lang w:val="it-IT"/>
              </w:rPr>
              <w:t>Settore di attività prevalente (ATECO)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sidRPr="00613107">
              <w:rPr>
                <w:sz w:val="20"/>
                <w:lang w:val="it-IT"/>
              </w:rPr>
              <w:t xml:space="preserve"> </w:t>
            </w:r>
            <w:r>
              <w:rPr>
                <w:sz w:val="20"/>
              </w:rPr>
              <w:t>382109</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Società in liquidazione</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no</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Società con Socio Unico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no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Pr="00613107" w:rsidRDefault="00924874">
            <w:pPr>
              <w:pStyle w:val="Normal"/>
              <w:rPr>
                <w:b/>
                <w:sz w:val="20"/>
                <w:lang w:val="it-IT"/>
              </w:rPr>
            </w:pPr>
            <w:r w:rsidRPr="00613107">
              <w:rPr>
                <w:b/>
                <w:sz w:val="20"/>
                <w:lang w:val="it-IT"/>
              </w:rPr>
              <w:t>Società sottoposta ad altrui attività di direzione e coordinamento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sidRPr="00613107">
              <w:rPr>
                <w:sz w:val="20"/>
                <w:lang w:val="it-IT"/>
              </w:rPr>
              <w:t xml:space="preserve"> </w:t>
            </w:r>
            <w:r>
              <w:rPr>
                <w:sz w:val="20"/>
              </w:rPr>
              <w:t>no</w:t>
            </w:r>
          </w:p>
        </w:tc>
      </w:tr>
      <w:tr w:rsidR="00BC235E" w:rsidRPr="00E30903">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Pr="00613107" w:rsidRDefault="00924874">
            <w:pPr>
              <w:pStyle w:val="Normal"/>
              <w:rPr>
                <w:b/>
                <w:sz w:val="20"/>
                <w:lang w:val="it-IT"/>
              </w:rPr>
            </w:pPr>
            <w:r w:rsidRPr="00613107">
              <w:rPr>
                <w:b/>
                <w:sz w:val="20"/>
                <w:lang w:val="it-IT"/>
              </w:rPr>
              <w:t>Denominazione della società o ente che esercita l'attività di direzione e coordinamento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Pr="00613107" w:rsidRDefault="00924874">
            <w:pPr>
              <w:pStyle w:val="Normal"/>
              <w:rPr>
                <w:sz w:val="20"/>
                <w:lang w:val="it-IT"/>
              </w:rPr>
            </w:pPr>
            <w:r w:rsidRPr="00613107">
              <w:rPr>
                <w:sz w:val="20"/>
                <w:lang w:val="it-IT"/>
              </w:rPr>
              <w:t xml:space="preserve">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Appartenenza a un gruppo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no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Denominazione della società capogruppo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w:t>
            </w:r>
          </w:p>
        </w:tc>
      </w:tr>
      <w:tr w:rsidR="00BC235E">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Default="00924874">
            <w:pPr>
              <w:pStyle w:val="Normal"/>
              <w:rPr>
                <w:b/>
                <w:sz w:val="20"/>
              </w:rPr>
            </w:pPr>
            <w:r>
              <w:rPr>
                <w:b/>
                <w:sz w:val="20"/>
              </w:rPr>
              <w:t>Paese della capogruppo</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Default="00924874">
            <w:pPr>
              <w:pStyle w:val="Normal"/>
              <w:rPr>
                <w:sz w:val="20"/>
              </w:rPr>
            </w:pPr>
            <w:r>
              <w:rPr>
                <w:sz w:val="20"/>
              </w:rPr>
              <w:t xml:space="preserve">  </w:t>
            </w:r>
          </w:p>
        </w:tc>
      </w:tr>
      <w:tr w:rsidR="00BC235E" w:rsidRPr="00E30903">
        <w:tc>
          <w:tcPr>
            <w:tcW w:w="4845" w:type="dxa"/>
            <w:tcBorders>
              <w:top w:val="single" w:sz="1" w:space="0" w:color="91C5D3"/>
              <w:left w:val="single" w:sz="1" w:space="0" w:color="91C5D3"/>
              <w:bottom w:val="single" w:sz="1" w:space="0" w:color="91C5D3"/>
              <w:right w:val="single" w:sz="1" w:space="0" w:color="91C5D3"/>
            </w:tcBorders>
            <w:shd w:val="clear" w:color="auto" w:fill="CADFF0"/>
            <w:vAlign w:val="center"/>
          </w:tcPr>
          <w:p w:rsidR="00BC235E" w:rsidRPr="00613107" w:rsidRDefault="00924874">
            <w:pPr>
              <w:pStyle w:val="Normal"/>
              <w:rPr>
                <w:b/>
                <w:sz w:val="20"/>
                <w:lang w:val="it-IT"/>
              </w:rPr>
            </w:pPr>
            <w:r w:rsidRPr="00613107">
              <w:rPr>
                <w:b/>
                <w:sz w:val="20"/>
                <w:lang w:val="it-IT"/>
              </w:rPr>
              <w:t>Numero di iscrizione all'albo delle cooperative</w:t>
            </w:r>
          </w:p>
        </w:tc>
        <w:tc>
          <w:tcPr>
            <w:tcW w:w="3090" w:type="dxa"/>
            <w:tcBorders>
              <w:top w:val="single" w:sz="1" w:space="0" w:color="91C5D3"/>
              <w:left w:val="single" w:sz="1" w:space="0" w:color="91C5D3"/>
              <w:bottom w:val="single" w:sz="1" w:space="0" w:color="91C5D3"/>
              <w:right w:val="single" w:sz="1" w:space="0" w:color="91C5D3"/>
            </w:tcBorders>
            <w:vAlign w:val="center"/>
          </w:tcPr>
          <w:p w:rsidR="00BC235E" w:rsidRPr="00613107" w:rsidRDefault="00924874">
            <w:pPr>
              <w:pStyle w:val="Normal"/>
              <w:rPr>
                <w:sz w:val="20"/>
                <w:lang w:val="it-IT"/>
              </w:rPr>
            </w:pPr>
            <w:r w:rsidRPr="00613107">
              <w:rPr>
                <w:sz w:val="20"/>
                <w:lang w:val="it-IT"/>
              </w:rPr>
              <w:t xml:space="preserve">  </w:t>
            </w:r>
          </w:p>
        </w:tc>
      </w:tr>
    </w:tbl>
    <w:p w:rsidR="00BC235E" w:rsidRPr="00613107" w:rsidRDefault="00BC235E">
      <w:pPr>
        <w:pStyle w:val="Normal"/>
        <w:spacing w:line="360" w:lineRule="auto"/>
        <w:jc w:val="center"/>
        <w:rPr>
          <w:lang w:val="it-IT"/>
        </w:rPr>
      </w:pPr>
    </w:p>
    <w:p w:rsidR="00BC235E" w:rsidRPr="00613107" w:rsidRDefault="00BC235E">
      <w:pPr>
        <w:pStyle w:val="Normal"/>
        <w:spacing w:line="360" w:lineRule="auto"/>
        <w:jc w:val="center"/>
        <w:rPr>
          <w:lang w:val="it-IT"/>
        </w:rPr>
      </w:pPr>
    </w:p>
    <w:p w:rsidR="00BC235E" w:rsidRPr="00613107" w:rsidRDefault="00BC235E">
      <w:pPr>
        <w:pStyle w:val="Normal"/>
        <w:spacing w:line="360" w:lineRule="auto"/>
        <w:jc w:val="center"/>
        <w:rPr>
          <w:lang w:val="it-IT"/>
        </w:rPr>
      </w:pPr>
    </w:p>
    <w:p w:rsidR="00BC235E" w:rsidRPr="00613107" w:rsidRDefault="00BC235E">
      <w:pPr>
        <w:pStyle w:val="Normal"/>
        <w:spacing w:line="360" w:lineRule="auto"/>
        <w:jc w:val="center"/>
        <w:rPr>
          <w:lang w:val="it-IT"/>
        </w:rPr>
      </w:pPr>
    </w:p>
    <w:p w:rsidR="00BC235E" w:rsidRPr="00613107" w:rsidRDefault="00924874">
      <w:pPr>
        <w:pStyle w:val="Normal"/>
        <w:spacing w:line="360" w:lineRule="auto"/>
        <w:jc w:val="center"/>
        <w:rPr>
          <w:lang w:val="it-IT"/>
        </w:rPr>
      </w:pPr>
      <w:r w:rsidRPr="00613107">
        <w:rPr>
          <w:sz w:val="20"/>
          <w:lang w:val="it-IT"/>
        </w:rPr>
        <w:t>Gli importi presenti sono espressi in Euro</w:t>
      </w: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r w:rsidRPr="00613107">
        <w:rPr>
          <w:rFonts w:ascii="Arial" w:eastAsia="Arial" w:hAnsi="Arial"/>
          <w:color w:val="000000"/>
          <w:sz w:val="24"/>
          <w:lang w:val="it-IT"/>
        </w:rPr>
        <w:br w:type="page"/>
      </w:r>
      <w:r w:rsidRPr="0053163A">
        <w:rPr>
          <w:rFonts w:ascii="Times New Roman" w:eastAsia="Arial" w:hAnsi="Times New Roman"/>
          <w:color w:val="000000"/>
          <w:szCs w:val="22"/>
          <w:lang w:val="it-IT"/>
        </w:rPr>
        <w:lastRenderedPageBreak/>
        <w:t>Signori Azionisti/Soci</w:t>
      </w: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szCs w:val="22"/>
          <w:lang w:val="it-IT"/>
        </w:rPr>
      </w:pPr>
      <w:r w:rsidRPr="0053163A">
        <w:rPr>
          <w:rFonts w:ascii="Times New Roman" w:eastAsia="Arial" w:hAnsi="Times New Roman"/>
          <w:color w:val="000000"/>
          <w:szCs w:val="22"/>
          <w:lang w:val="it-IT"/>
        </w:rPr>
        <w:t>l'esercizio chiude co</w:t>
      </w:r>
      <w:r w:rsidR="005F749A">
        <w:rPr>
          <w:rFonts w:ascii="Times New Roman" w:eastAsia="Arial" w:hAnsi="Times New Roman"/>
          <w:color w:val="000000"/>
          <w:szCs w:val="22"/>
          <w:lang w:val="it-IT"/>
        </w:rPr>
        <w:t xml:space="preserve">n un risultato </w:t>
      </w:r>
      <w:r w:rsidR="00D728CF">
        <w:rPr>
          <w:rFonts w:ascii="Times New Roman" w:eastAsia="Arial" w:hAnsi="Times New Roman"/>
          <w:color w:val="000000"/>
          <w:szCs w:val="22"/>
          <w:lang w:val="it-IT"/>
        </w:rPr>
        <w:t>nega</w:t>
      </w:r>
      <w:r w:rsidR="005F749A">
        <w:rPr>
          <w:rFonts w:ascii="Times New Roman" w:eastAsia="Arial" w:hAnsi="Times New Roman"/>
          <w:color w:val="000000"/>
          <w:szCs w:val="22"/>
          <w:lang w:val="it-IT"/>
        </w:rPr>
        <w:t>tivo</w:t>
      </w:r>
      <w:r w:rsidRPr="0053163A">
        <w:rPr>
          <w:rFonts w:ascii="Times New Roman" w:eastAsia="Arial" w:hAnsi="Times New Roman"/>
          <w:color w:val="000000"/>
          <w:szCs w:val="22"/>
          <w:lang w:val="it-IT"/>
        </w:rPr>
        <w:t xml:space="preserve"> di €.</w:t>
      </w:r>
      <w:r w:rsidR="00082115">
        <w:rPr>
          <w:rFonts w:ascii="Times New Roman" w:eastAsia="Arial" w:hAnsi="Times New Roman"/>
          <w:color w:val="000000"/>
          <w:szCs w:val="22"/>
          <w:lang w:val="it-IT"/>
        </w:rPr>
        <w:t xml:space="preserve"> </w:t>
      </w:r>
      <w:r w:rsidR="00320FC6">
        <w:rPr>
          <w:rFonts w:ascii="Times New Roman" w:eastAsia="Arial" w:hAnsi="Times New Roman"/>
          <w:color w:val="000000"/>
          <w:szCs w:val="22"/>
          <w:lang w:val="it-IT"/>
        </w:rPr>
        <w:t>-</w:t>
      </w:r>
      <w:r w:rsidR="00D728CF">
        <w:rPr>
          <w:rFonts w:ascii="Times New Roman" w:eastAsia="Arial" w:hAnsi="Times New Roman"/>
          <w:color w:val="000000"/>
          <w:szCs w:val="22"/>
          <w:lang w:val="it-IT"/>
        </w:rPr>
        <w:t>1.839.634</w:t>
      </w:r>
      <w:r w:rsidRPr="0053163A">
        <w:rPr>
          <w:rFonts w:ascii="Times New Roman" w:eastAsia="Arial" w:hAnsi="Times New Roman"/>
          <w:szCs w:val="22"/>
          <w:lang w:val="it-IT"/>
        </w:rPr>
        <w:t xml:space="preserve"> </w:t>
      </w:r>
      <w:r w:rsidRPr="0053163A">
        <w:rPr>
          <w:rFonts w:ascii="Times New Roman" w:eastAsia="Times New Roman" w:hAnsi="Times New Roman"/>
          <w:color w:val="000000"/>
          <w:szCs w:val="22"/>
          <w:lang w:val="it-IT"/>
        </w:rPr>
        <w:t xml:space="preserve">. </w:t>
      </w:r>
      <w:r w:rsidRPr="0053163A">
        <w:rPr>
          <w:rFonts w:ascii="Times New Roman" w:eastAsia="Arial" w:hAnsi="Times New Roman"/>
          <w:szCs w:val="22"/>
          <w:lang w:val="it-IT"/>
        </w:rPr>
        <w:t xml:space="preserve">L'esercizio precedente riportava un risultato positivo di €. </w:t>
      </w:r>
      <w:r w:rsidR="00082115">
        <w:rPr>
          <w:rFonts w:ascii="Times New Roman" w:eastAsia="Arial" w:hAnsi="Times New Roman"/>
          <w:szCs w:val="22"/>
          <w:lang w:val="it-IT"/>
        </w:rPr>
        <w:t>43.195</w:t>
      </w:r>
      <w:r w:rsidR="004B0AB4">
        <w:rPr>
          <w:rFonts w:ascii="Times New Roman" w:eastAsia="Arial" w:hAnsi="Times New Roman"/>
          <w:szCs w:val="22"/>
          <w:lang w:val="it-IT"/>
        </w:rPr>
        <w:t>. La perdita discnde dalla costituzione diun fondo appositamente creato per par fronte alla confisca comminata.</w:t>
      </w: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Ai sensi di quanto disposto dall'art.2</w:t>
      </w:r>
      <w:r w:rsidR="00CE3001">
        <w:rPr>
          <w:rFonts w:ascii="Times New Roman" w:eastAsia="Arial" w:hAnsi="Times New Roman"/>
          <w:szCs w:val="22"/>
          <w:lang w:val="it-IT"/>
        </w:rPr>
        <w:t xml:space="preserve">364, comma 2 del Codice Civile </w:t>
      </w:r>
      <w:r w:rsidRPr="0053163A">
        <w:rPr>
          <w:rFonts w:ascii="Times New Roman" w:eastAsia="Arial" w:hAnsi="Times New Roman"/>
          <w:szCs w:val="22"/>
          <w:lang w:val="it-IT"/>
        </w:rPr>
        <w:t>ci si è avvalsi del maggior termine di 180 giorni per l'approvazione del Bilancio.</w:t>
      </w:r>
    </w:p>
    <w:p w:rsidR="00BC235E" w:rsidRPr="0053163A" w:rsidRDefault="00BC235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i/>
          <w:color w:val="000000"/>
          <w:szCs w:val="22"/>
          <w:lang w:val="it-IT"/>
        </w:rPr>
      </w:pPr>
      <w:r w:rsidRPr="0053163A">
        <w:rPr>
          <w:rFonts w:ascii="Times New Roman" w:eastAsia="Arial" w:hAnsi="Times New Roman"/>
          <w:b/>
          <w:color w:val="000080"/>
          <w:szCs w:val="22"/>
          <w:lang w:val="it-IT"/>
        </w:rPr>
        <w:t>Andamento del settore</w:t>
      </w:r>
    </w:p>
    <w:p w:rsidR="00F145A3" w:rsidRPr="0053163A" w:rsidRDefault="00F145A3" w:rsidP="00F145A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360" w:lineRule="auto"/>
        <w:jc w:val="both"/>
        <w:rPr>
          <w:rFonts w:ascii="Times New Roman" w:hAnsi="Times New Roman"/>
          <w:sz w:val="22"/>
          <w:szCs w:val="22"/>
          <w:lang w:val="it-IT"/>
        </w:rPr>
      </w:pPr>
      <w:r w:rsidRPr="0053163A">
        <w:rPr>
          <w:rFonts w:ascii="Times New Roman" w:hAnsi="Times New Roman"/>
          <w:sz w:val="22"/>
          <w:szCs w:val="22"/>
          <w:lang w:val="it-IT"/>
        </w:rPr>
        <w:t>La società, com’è noto, ha operato nell'ambito della raccolta, recupero, trasformazione, trasporto e smaltimento dei rifiuti solidi urbani ed assimilati, nella gestione di discariche controllate e di impianti a tecnologia complessa, nonché tutte le attività inerenti l’igiene urbana.</w:t>
      </w:r>
    </w:p>
    <w:p w:rsidR="009365B2" w:rsidRPr="0053163A" w:rsidRDefault="009365B2" w:rsidP="00F145A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360" w:lineRule="auto"/>
        <w:jc w:val="both"/>
        <w:rPr>
          <w:rFonts w:ascii="Times New Roman" w:hAnsi="Times New Roman"/>
          <w:sz w:val="22"/>
          <w:szCs w:val="22"/>
          <w:lang w:val="it-IT"/>
        </w:rPr>
      </w:pPr>
      <w:r w:rsidRPr="0053163A">
        <w:rPr>
          <w:rFonts w:ascii="Times New Roman" w:hAnsi="Times New Roman"/>
          <w:sz w:val="22"/>
          <w:szCs w:val="22"/>
          <w:lang w:val="it-IT"/>
        </w:rPr>
        <w:t>A decorrere dall’anno 2010 S.I.E.M. S.p.A. ha fuso per incorporazione il proprio ramo</w:t>
      </w:r>
      <w:r w:rsidR="005F749A">
        <w:rPr>
          <w:rFonts w:ascii="Times New Roman" w:hAnsi="Times New Roman"/>
          <w:sz w:val="22"/>
          <w:szCs w:val="22"/>
          <w:lang w:val="it-IT"/>
        </w:rPr>
        <w:t xml:space="preserve"> </w:t>
      </w:r>
      <w:r w:rsidRPr="0053163A">
        <w:rPr>
          <w:rFonts w:ascii="Times New Roman" w:hAnsi="Times New Roman"/>
          <w:sz w:val="22"/>
          <w:szCs w:val="22"/>
          <w:lang w:val="it-IT"/>
        </w:rPr>
        <w:t xml:space="preserve">operativo in Mantova Ambiente S.r.l. assumendo una quota di partecipazione pari al 36% del capitale. </w:t>
      </w:r>
    </w:p>
    <w:p w:rsidR="00F145A3" w:rsidRPr="0053163A" w:rsidRDefault="00F145A3" w:rsidP="00F145A3">
      <w:pPr>
        <w:spacing w:line="360" w:lineRule="auto"/>
        <w:jc w:val="both"/>
        <w:rPr>
          <w:rFonts w:ascii="Times New Roman" w:hAnsi="Times New Roman"/>
          <w:color w:val="000000"/>
          <w:szCs w:val="22"/>
          <w:lang w:val="it-IT"/>
        </w:rPr>
      </w:pPr>
      <w:r w:rsidRPr="0053163A">
        <w:rPr>
          <w:rFonts w:ascii="Times New Roman" w:hAnsi="Times New Roman"/>
          <w:color w:val="000000"/>
          <w:szCs w:val="22"/>
          <w:lang w:val="it-IT"/>
        </w:rPr>
        <w:t>S.I.E.M. S.p.A. ha conservato la titolarità delle discariche per rifiuti urbani ed assimilati di Magnacavallo, Monzambano e di Pieve di Coriano, attualmente tutte in gestione post operativa ad eccezione dell’ultimo settore (terzo) della discarica di Monzambano</w:t>
      </w:r>
      <w:r w:rsidR="009365B2" w:rsidRPr="0053163A">
        <w:rPr>
          <w:rFonts w:ascii="Times New Roman" w:hAnsi="Times New Roman"/>
          <w:color w:val="000000"/>
          <w:szCs w:val="22"/>
          <w:lang w:val="it-IT"/>
        </w:rPr>
        <w:t xml:space="preserve"> che resta da completare</w:t>
      </w:r>
      <w:r w:rsidRPr="0053163A">
        <w:rPr>
          <w:rFonts w:ascii="Times New Roman" w:hAnsi="Times New Roman"/>
          <w:color w:val="000000"/>
          <w:szCs w:val="22"/>
          <w:lang w:val="it-IT"/>
        </w:rPr>
        <w:t>.</w:t>
      </w:r>
      <w:r w:rsidR="00082115">
        <w:rPr>
          <w:rFonts w:ascii="Times New Roman" w:hAnsi="Times New Roman"/>
          <w:color w:val="000000"/>
          <w:szCs w:val="22"/>
          <w:lang w:val="it-IT"/>
        </w:rPr>
        <w:t xml:space="preserve"> In tal senso sono iniziati gli incontri con il Comune di Monzambano</w:t>
      </w:r>
      <w:r w:rsidR="004B0AB4">
        <w:rPr>
          <w:rFonts w:ascii="Times New Roman" w:hAnsi="Times New Roman"/>
          <w:color w:val="000000"/>
          <w:szCs w:val="22"/>
          <w:lang w:val="it-IT"/>
        </w:rPr>
        <w:t xml:space="preserve"> </w:t>
      </w:r>
      <w:r w:rsidR="00082115">
        <w:rPr>
          <w:rFonts w:ascii="Times New Roman" w:hAnsi="Times New Roman"/>
          <w:color w:val="000000"/>
          <w:szCs w:val="22"/>
          <w:lang w:val="it-IT"/>
        </w:rPr>
        <w:t xml:space="preserve">per definire le procedure amministrative </w:t>
      </w:r>
      <w:r w:rsidR="004B0AB4">
        <w:rPr>
          <w:rFonts w:ascii="Times New Roman" w:hAnsi="Times New Roman"/>
          <w:color w:val="000000"/>
          <w:szCs w:val="22"/>
          <w:lang w:val="it-IT"/>
        </w:rPr>
        <w:t>necessarie al</w:t>
      </w:r>
      <w:r w:rsidR="00082115">
        <w:rPr>
          <w:rFonts w:ascii="Times New Roman" w:hAnsi="Times New Roman"/>
          <w:color w:val="000000"/>
          <w:szCs w:val="22"/>
          <w:lang w:val="it-IT"/>
        </w:rPr>
        <w:t>la chiusura definitiva e messa in sicurezza del sito.</w:t>
      </w:r>
    </w:p>
    <w:p w:rsidR="00F145A3" w:rsidRPr="0053163A" w:rsidRDefault="00F145A3" w:rsidP="00F145A3">
      <w:pPr>
        <w:spacing w:line="360" w:lineRule="auto"/>
        <w:jc w:val="both"/>
        <w:rPr>
          <w:rFonts w:ascii="Times New Roman" w:hAnsi="Times New Roman"/>
          <w:color w:val="000000"/>
          <w:szCs w:val="22"/>
          <w:lang w:val="it-IT"/>
        </w:rPr>
      </w:pPr>
      <w:r w:rsidRPr="0053163A">
        <w:rPr>
          <w:rFonts w:ascii="Times New Roman" w:hAnsi="Times New Roman"/>
          <w:color w:val="000000"/>
          <w:szCs w:val="22"/>
          <w:lang w:val="it-IT"/>
        </w:rPr>
        <w:t xml:space="preserve">Ai sensi dell’articolo 2428 si segnala che l'attività di “gestione discariche” è svolta </w:t>
      </w:r>
      <w:r w:rsidR="005F749A">
        <w:rPr>
          <w:rFonts w:ascii="Times New Roman" w:hAnsi="Times New Roman"/>
          <w:color w:val="000000"/>
          <w:szCs w:val="22"/>
          <w:lang w:val="it-IT"/>
        </w:rPr>
        <w:t>ove le stesse sono</w:t>
      </w:r>
      <w:r w:rsidR="00EB0D28">
        <w:rPr>
          <w:rFonts w:ascii="Times New Roman" w:hAnsi="Times New Roman"/>
          <w:color w:val="000000"/>
          <w:szCs w:val="22"/>
          <w:lang w:val="it-IT"/>
        </w:rPr>
        <w:t xml:space="preserve"> </w:t>
      </w:r>
      <w:r w:rsidR="005F749A">
        <w:rPr>
          <w:rFonts w:ascii="Times New Roman" w:hAnsi="Times New Roman"/>
          <w:color w:val="000000"/>
          <w:szCs w:val="22"/>
          <w:lang w:val="it-IT"/>
        </w:rPr>
        <w:t>collocate e precisamente in</w:t>
      </w:r>
      <w:r w:rsidRPr="0053163A">
        <w:rPr>
          <w:rFonts w:ascii="Times New Roman" w:hAnsi="Times New Roman"/>
          <w:color w:val="000000"/>
          <w:szCs w:val="22"/>
          <w:lang w:val="it-IT"/>
        </w:rPr>
        <w:t xml:space="preserve"> Pieve di Coriano, Monzambano e Magnacavallo.</w:t>
      </w:r>
    </w:p>
    <w:p w:rsidR="00F145A3" w:rsidRPr="0053163A" w:rsidRDefault="00F145A3" w:rsidP="005F749A">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hAnsi="Times New Roman"/>
          <w:color w:val="000000"/>
          <w:szCs w:val="22"/>
          <w:lang w:val="it-IT"/>
        </w:rPr>
      </w:pPr>
      <w:r w:rsidRPr="0053163A">
        <w:rPr>
          <w:rFonts w:ascii="Times New Roman" w:hAnsi="Times New Roman"/>
          <w:color w:val="000000"/>
          <w:szCs w:val="22"/>
          <w:lang w:val="it-IT"/>
        </w:rPr>
        <w:t>Gli impianti</w:t>
      </w:r>
      <w:r w:rsidR="008E2DCD" w:rsidRPr="0053163A">
        <w:rPr>
          <w:rFonts w:ascii="Times New Roman" w:hAnsi="Times New Roman"/>
          <w:color w:val="000000"/>
          <w:szCs w:val="22"/>
          <w:lang w:val="it-IT"/>
        </w:rPr>
        <w:t xml:space="preserve"> per la gestione dei rifiuti di</w:t>
      </w:r>
      <w:r w:rsidRPr="0053163A">
        <w:rPr>
          <w:rFonts w:ascii="Times New Roman" w:hAnsi="Times New Roman"/>
          <w:color w:val="000000"/>
          <w:szCs w:val="22"/>
          <w:lang w:val="it-IT"/>
        </w:rPr>
        <w:t xml:space="preserve"> Castel Goffredo e Pieve di Coriano sono </w:t>
      </w:r>
      <w:r w:rsidR="009365B2" w:rsidRPr="0053163A">
        <w:rPr>
          <w:rFonts w:ascii="Times New Roman" w:hAnsi="Times New Roman"/>
          <w:color w:val="000000"/>
          <w:szCs w:val="22"/>
          <w:lang w:val="it-IT"/>
        </w:rPr>
        <w:t>concessi</w:t>
      </w:r>
      <w:r w:rsidRPr="0053163A">
        <w:rPr>
          <w:rFonts w:ascii="Times New Roman" w:hAnsi="Times New Roman"/>
          <w:color w:val="000000"/>
          <w:szCs w:val="22"/>
          <w:lang w:val="it-IT"/>
        </w:rPr>
        <w:t xml:space="preserve"> in uso </w:t>
      </w:r>
      <w:r w:rsidR="00EB0D28">
        <w:rPr>
          <w:rFonts w:ascii="Times New Roman" w:hAnsi="Times New Roman"/>
          <w:color w:val="000000"/>
          <w:szCs w:val="22"/>
          <w:lang w:val="it-IT"/>
        </w:rPr>
        <w:t xml:space="preserve">a </w:t>
      </w:r>
      <w:r w:rsidR="00CE3001">
        <w:rPr>
          <w:rFonts w:ascii="Times New Roman" w:hAnsi="Times New Roman"/>
          <w:color w:val="000000"/>
          <w:szCs w:val="22"/>
          <w:lang w:val="it-IT"/>
        </w:rPr>
        <w:t>Mantova Ambiente S.r.l..</w:t>
      </w:r>
      <w:r w:rsidR="008E2DCD" w:rsidRPr="0053163A">
        <w:rPr>
          <w:rFonts w:ascii="Times New Roman" w:hAnsi="Times New Roman"/>
          <w:color w:val="000000"/>
          <w:szCs w:val="22"/>
          <w:lang w:val="it-IT"/>
        </w:rPr>
        <w:t xml:space="preserve"> La durata del contratto di concessione in uso degli impianti è stata fissata in anni 20 (deliberazione del Consiglio di Amministrazione del 15/07/2010) su richiesta del gestore in quanto tale lasso di tempo </w:t>
      </w:r>
      <w:r w:rsidR="005F749A">
        <w:rPr>
          <w:rFonts w:ascii="Times New Roman" w:hAnsi="Times New Roman"/>
          <w:color w:val="000000"/>
          <w:szCs w:val="22"/>
          <w:lang w:val="it-IT"/>
        </w:rPr>
        <w:t>è stato ritenuto</w:t>
      </w:r>
      <w:r w:rsidR="008E2DCD" w:rsidRPr="0053163A">
        <w:rPr>
          <w:rFonts w:ascii="Times New Roman" w:hAnsi="Times New Roman"/>
          <w:color w:val="000000"/>
          <w:szCs w:val="22"/>
          <w:lang w:val="it-IT"/>
        </w:rPr>
        <w:t xml:space="preserve"> necessario al fine di permettere l’ammortamento degli investimenti da realizzare sugli impianti stessi.</w:t>
      </w:r>
    </w:p>
    <w:p w:rsidR="008E2DCD" w:rsidRPr="0053163A" w:rsidRDefault="008E2DCD" w:rsidP="00F145A3">
      <w:pPr>
        <w:spacing w:line="360" w:lineRule="auto"/>
        <w:jc w:val="both"/>
        <w:rPr>
          <w:rFonts w:ascii="Times New Roman" w:hAnsi="Times New Roman"/>
          <w:color w:val="000000"/>
          <w:szCs w:val="22"/>
          <w:lang w:val="it-IT"/>
        </w:rPr>
      </w:pPr>
    </w:p>
    <w:p w:rsidR="00ED5D55" w:rsidRPr="00ED5D55" w:rsidRDefault="008E2DCD" w:rsidP="008E2DCD">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b/>
          <w:color w:val="000080"/>
          <w:szCs w:val="22"/>
          <w:lang w:val="it-IT"/>
        </w:rPr>
      </w:pPr>
      <w:r w:rsidRPr="0053163A">
        <w:rPr>
          <w:rFonts w:ascii="Times New Roman" w:eastAsia="Arial" w:hAnsi="Times New Roman"/>
          <w:b/>
          <w:color w:val="000080"/>
          <w:szCs w:val="22"/>
          <w:lang w:val="it-IT"/>
        </w:rPr>
        <w:t>Attività di stoccaggio CDR</w:t>
      </w:r>
      <w:r w:rsidR="00512469">
        <w:rPr>
          <w:rFonts w:ascii="Times New Roman" w:eastAsia="Arial" w:hAnsi="Times New Roman"/>
          <w:b/>
          <w:color w:val="000080"/>
          <w:szCs w:val="22"/>
          <w:lang w:val="it-IT"/>
        </w:rPr>
        <w:t xml:space="preserve"> presso l’impianto di Pieve di Coriano</w:t>
      </w:r>
    </w:p>
    <w:p w:rsidR="00ED5D55" w:rsidRDefault="007055B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r>
        <w:rPr>
          <w:rFonts w:ascii="Times New Roman" w:eastAsia="Arial" w:hAnsi="Times New Roman"/>
          <w:color w:val="000000"/>
          <w:szCs w:val="22"/>
          <w:lang w:val="it-IT"/>
        </w:rPr>
        <w:tab/>
      </w:r>
      <w:r w:rsidR="00ED5D55">
        <w:rPr>
          <w:rFonts w:ascii="Times New Roman" w:eastAsia="Arial" w:hAnsi="Times New Roman"/>
          <w:color w:val="000000"/>
          <w:szCs w:val="22"/>
          <w:lang w:val="it-IT"/>
        </w:rPr>
        <w:t>Le operazioni di</w:t>
      </w:r>
      <w:r w:rsidR="004B0AB4">
        <w:rPr>
          <w:rFonts w:ascii="Times New Roman" w:eastAsia="Arial" w:hAnsi="Times New Roman"/>
          <w:color w:val="000000"/>
          <w:szCs w:val="22"/>
          <w:lang w:val="it-IT"/>
        </w:rPr>
        <w:t xml:space="preserve"> </w:t>
      </w:r>
      <w:r w:rsidR="00ED5D55">
        <w:rPr>
          <w:rFonts w:ascii="Times New Roman" w:eastAsia="Arial" w:hAnsi="Times New Roman"/>
          <w:color w:val="000000"/>
          <w:szCs w:val="22"/>
          <w:lang w:val="it-IT"/>
        </w:rPr>
        <w:t>rimozione e smaltimento delle balle termosaldate di CDR già stoccate presso l’impianto di Pieve di Coriano si sono definitivamente concluse. Gli interventi sono stati regolarmente finanziati e liquidati.</w:t>
      </w:r>
    </w:p>
    <w:p w:rsidR="007055B4" w:rsidRDefault="00ED5D5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r>
        <w:rPr>
          <w:rFonts w:ascii="Times New Roman" w:eastAsia="Arial" w:hAnsi="Times New Roman"/>
          <w:color w:val="000000"/>
          <w:szCs w:val="22"/>
          <w:lang w:val="it-IT"/>
        </w:rPr>
        <w:tab/>
      </w:r>
      <w:r w:rsidR="007055B4">
        <w:rPr>
          <w:rFonts w:ascii="Times New Roman" w:eastAsia="Arial" w:hAnsi="Times New Roman"/>
          <w:color w:val="000000"/>
          <w:szCs w:val="22"/>
          <w:lang w:val="it-IT"/>
        </w:rPr>
        <w:t>Attualmente l’impianto di Pieve di Coriano non ha sui piazzali di competenza deposit</w:t>
      </w:r>
      <w:r w:rsidR="002A6115">
        <w:rPr>
          <w:rFonts w:ascii="Times New Roman" w:eastAsia="Arial" w:hAnsi="Times New Roman"/>
          <w:color w:val="000000"/>
          <w:szCs w:val="22"/>
          <w:lang w:val="it-IT"/>
        </w:rPr>
        <w:t>i</w:t>
      </w:r>
      <w:r w:rsidR="007055B4">
        <w:rPr>
          <w:rFonts w:ascii="Times New Roman" w:eastAsia="Arial" w:hAnsi="Times New Roman"/>
          <w:color w:val="000000"/>
          <w:szCs w:val="22"/>
          <w:lang w:val="it-IT"/>
        </w:rPr>
        <w:t xml:space="preserve"> di rifiuti assimilati agli urbani per cui il concessiona</w:t>
      </w:r>
      <w:r w:rsidR="00A82EC0">
        <w:rPr>
          <w:rFonts w:ascii="Times New Roman" w:eastAsia="Arial" w:hAnsi="Times New Roman"/>
          <w:color w:val="000000"/>
          <w:szCs w:val="22"/>
          <w:lang w:val="it-IT"/>
        </w:rPr>
        <w:t>rio, previa superiore autorizzazione, potrà provvedere allo scarico delle acque meteoriche di dilavamento in corpo d’acqua superficiale non essendo più contaminate dal</w:t>
      </w:r>
      <w:r w:rsidR="002A6115">
        <w:rPr>
          <w:rFonts w:ascii="Times New Roman" w:eastAsia="Arial" w:hAnsi="Times New Roman"/>
          <w:color w:val="000000"/>
          <w:szCs w:val="22"/>
          <w:lang w:val="it-IT"/>
        </w:rPr>
        <w:t>l</w:t>
      </w:r>
      <w:r w:rsidR="00A82EC0">
        <w:rPr>
          <w:rFonts w:ascii="Times New Roman" w:eastAsia="Arial" w:hAnsi="Times New Roman"/>
          <w:color w:val="000000"/>
          <w:szCs w:val="22"/>
          <w:lang w:val="it-IT"/>
        </w:rPr>
        <w:t xml:space="preserve">a </w:t>
      </w:r>
      <w:r w:rsidR="002A6115">
        <w:rPr>
          <w:rFonts w:ascii="Times New Roman" w:eastAsia="Arial" w:hAnsi="Times New Roman"/>
          <w:color w:val="000000"/>
          <w:szCs w:val="22"/>
          <w:lang w:val="it-IT"/>
        </w:rPr>
        <w:t>presenza</w:t>
      </w:r>
      <w:r w:rsidR="00A82EC0">
        <w:rPr>
          <w:rFonts w:ascii="Times New Roman" w:eastAsia="Arial" w:hAnsi="Times New Roman"/>
          <w:color w:val="000000"/>
          <w:szCs w:val="22"/>
          <w:lang w:val="it-IT"/>
        </w:rPr>
        <w:t xml:space="preserve"> di rifiuti.</w:t>
      </w:r>
    </w:p>
    <w:p w:rsidR="00B01982" w:rsidRPr="0053163A" w:rsidRDefault="00B01982">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p>
    <w:p w:rsidR="00667E53" w:rsidRPr="0053163A" w:rsidRDefault="00667E53" w:rsidP="00667E53">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i/>
          <w:color w:val="000000"/>
          <w:szCs w:val="22"/>
          <w:lang w:val="it-IT"/>
        </w:rPr>
      </w:pPr>
      <w:r w:rsidRPr="0053163A">
        <w:rPr>
          <w:rFonts w:ascii="Times New Roman" w:eastAsia="Arial" w:hAnsi="Times New Roman"/>
          <w:b/>
          <w:color w:val="000080"/>
          <w:szCs w:val="22"/>
          <w:lang w:val="it-IT"/>
        </w:rPr>
        <w:t>Il mercato ed il clima sindacale</w:t>
      </w:r>
    </w:p>
    <w:p w:rsidR="00667E53" w:rsidRPr="0053163A" w:rsidRDefault="00667E53" w:rsidP="00667E53">
      <w:pPr>
        <w:spacing w:line="360" w:lineRule="auto"/>
        <w:jc w:val="both"/>
        <w:rPr>
          <w:rFonts w:ascii="Times New Roman" w:hAnsi="Times New Roman"/>
          <w:szCs w:val="22"/>
          <w:lang w:val="it-IT"/>
        </w:rPr>
      </w:pPr>
      <w:r w:rsidRPr="0053163A">
        <w:rPr>
          <w:rFonts w:ascii="Times New Roman" w:hAnsi="Times New Roman"/>
          <w:szCs w:val="22"/>
          <w:lang w:val="it-IT"/>
        </w:rPr>
        <w:lastRenderedPageBreak/>
        <w:t xml:space="preserve">L’attuale attività di SIEM S.p.A. non </w:t>
      </w:r>
      <w:r w:rsidR="005F749A">
        <w:rPr>
          <w:rFonts w:ascii="Times New Roman" w:hAnsi="Times New Roman"/>
          <w:szCs w:val="22"/>
          <w:lang w:val="it-IT"/>
        </w:rPr>
        <w:t>comporta</w:t>
      </w:r>
      <w:r w:rsidRPr="0053163A">
        <w:rPr>
          <w:rFonts w:ascii="Times New Roman" w:hAnsi="Times New Roman"/>
          <w:szCs w:val="22"/>
          <w:lang w:val="it-IT"/>
        </w:rPr>
        <w:t xml:space="preserve"> c</w:t>
      </w:r>
      <w:r w:rsidR="00EB0D28">
        <w:rPr>
          <w:rFonts w:ascii="Times New Roman" w:hAnsi="Times New Roman"/>
          <w:szCs w:val="22"/>
          <w:lang w:val="it-IT"/>
        </w:rPr>
        <w:t>ollegamenti con il mercato né</w:t>
      </w:r>
      <w:r w:rsidRPr="0053163A">
        <w:rPr>
          <w:rFonts w:ascii="Times New Roman" w:hAnsi="Times New Roman"/>
          <w:szCs w:val="22"/>
          <w:lang w:val="it-IT"/>
        </w:rPr>
        <w:t xml:space="preserve"> scambi con la concorrenza. Inoltre sempre dal 01/01/2010 anche le maestranze sono transitate a Mantova Ambiente S.r.l. per cui sono cessati i rapporti con le strutture sindacali.</w:t>
      </w:r>
    </w:p>
    <w:p w:rsidR="00667E53" w:rsidRPr="0053163A" w:rsidRDefault="00667E53" w:rsidP="00667E53">
      <w:pPr>
        <w:spacing w:line="360" w:lineRule="auto"/>
        <w:jc w:val="both"/>
        <w:rPr>
          <w:rFonts w:ascii="Times New Roman" w:hAnsi="Times New Roman"/>
          <w:szCs w:val="22"/>
          <w:lang w:val="it-IT"/>
        </w:rPr>
      </w:pPr>
      <w:r w:rsidRPr="0053163A">
        <w:rPr>
          <w:rFonts w:ascii="Times New Roman" w:hAnsi="Times New Roman"/>
          <w:szCs w:val="22"/>
          <w:lang w:val="it-IT"/>
        </w:rPr>
        <w:t>Con l’Assemblea del 22 dicembre 2015 è stato modificato lo Statuto sociale inserendo la figura dell’Amministratore Unico in luogo del precedente Consiglio di Amministrazione. L’Assemblea nella stessa seduta ha provveduto alla sua nomina.</w:t>
      </w:r>
    </w:p>
    <w:p w:rsidR="003D42B6" w:rsidRPr="0053163A" w:rsidRDefault="003D42B6" w:rsidP="00667E53">
      <w:pPr>
        <w:spacing w:line="360" w:lineRule="auto"/>
        <w:jc w:val="both"/>
        <w:rPr>
          <w:rFonts w:ascii="Times New Roman" w:hAnsi="Times New Roman"/>
          <w:szCs w:val="22"/>
          <w:lang w:val="it-IT"/>
        </w:rPr>
      </w:pPr>
    </w:p>
    <w:p w:rsidR="003D42B6" w:rsidRPr="0053163A" w:rsidRDefault="003D42B6" w:rsidP="003D42B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i/>
          <w:color w:val="000000"/>
          <w:szCs w:val="22"/>
          <w:lang w:val="it-IT"/>
        </w:rPr>
      </w:pPr>
      <w:r w:rsidRPr="0053163A">
        <w:rPr>
          <w:rFonts w:ascii="Times New Roman" w:eastAsia="Arial" w:hAnsi="Times New Roman"/>
          <w:b/>
          <w:color w:val="000080"/>
          <w:szCs w:val="22"/>
          <w:lang w:val="it-IT"/>
        </w:rPr>
        <w:t>La gestione</w:t>
      </w:r>
    </w:p>
    <w:p w:rsidR="003D42B6" w:rsidRPr="0053163A" w:rsidRDefault="003D42B6" w:rsidP="003D42B6">
      <w:pPr>
        <w:spacing w:line="360" w:lineRule="auto"/>
        <w:jc w:val="both"/>
        <w:rPr>
          <w:rFonts w:ascii="Times New Roman" w:hAnsi="Times New Roman"/>
          <w:szCs w:val="22"/>
          <w:lang w:val="it-IT"/>
        </w:rPr>
      </w:pPr>
      <w:r w:rsidRPr="0053163A">
        <w:rPr>
          <w:rFonts w:ascii="Times New Roman" w:hAnsi="Times New Roman"/>
          <w:szCs w:val="22"/>
          <w:lang w:val="it-IT"/>
        </w:rPr>
        <w:t>La stesura del bilancio chiuso al 31/12/201</w:t>
      </w:r>
      <w:r w:rsidR="00D751E4">
        <w:rPr>
          <w:rFonts w:ascii="Times New Roman" w:hAnsi="Times New Roman"/>
          <w:szCs w:val="22"/>
          <w:lang w:val="it-IT"/>
        </w:rPr>
        <w:t>8</w:t>
      </w:r>
      <w:r w:rsidRPr="0053163A">
        <w:rPr>
          <w:rFonts w:ascii="Times New Roman" w:hAnsi="Times New Roman"/>
          <w:szCs w:val="22"/>
          <w:lang w:val="it-IT"/>
        </w:rPr>
        <w:t>, della relativa nota integrativa e della presente relazione ha seguito criteri di chiarezza, correttezza, precisione e trasparenza al fine di fornire una informativa di bilancio che analizza con fedeltà, equilibrio ed in modo esauriente la situazione della Società.</w:t>
      </w:r>
    </w:p>
    <w:p w:rsidR="003D42B6" w:rsidRPr="0053163A" w:rsidRDefault="003D42B6" w:rsidP="003D42B6">
      <w:pPr>
        <w:spacing w:line="360" w:lineRule="auto"/>
        <w:jc w:val="both"/>
        <w:rPr>
          <w:rFonts w:ascii="Times New Roman" w:hAnsi="Times New Roman"/>
          <w:szCs w:val="22"/>
          <w:lang w:val="it-IT"/>
        </w:rPr>
      </w:pPr>
      <w:r w:rsidRPr="0053163A">
        <w:rPr>
          <w:rFonts w:ascii="Times New Roman" w:hAnsi="Times New Roman"/>
          <w:szCs w:val="22"/>
          <w:lang w:val="it-IT"/>
        </w:rPr>
        <w:t>Nella valutazione di ciascuna posta di bilancio sono stati utilizzati i criteri sopra evidenziati e si ritiene opportuno segnalare che particolare cura e oculatezza è stata adottata per le voci di bilancio dei Crediti verso clienti, del fondo svalutazione crediti, dei crediti in sofferenza, dei debiti e crediti in contenzioso e del fondo imposte.</w:t>
      </w:r>
    </w:p>
    <w:p w:rsidR="003D42B6" w:rsidRPr="0053163A" w:rsidRDefault="003D42B6" w:rsidP="003D42B6">
      <w:pPr>
        <w:spacing w:line="360" w:lineRule="auto"/>
        <w:jc w:val="both"/>
        <w:rPr>
          <w:rFonts w:ascii="Times New Roman" w:hAnsi="Times New Roman"/>
          <w:szCs w:val="22"/>
          <w:lang w:val="it-IT"/>
        </w:rPr>
      </w:pPr>
      <w:r w:rsidRPr="0053163A">
        <w:rPr>
          <w:rFonts w:ascii="Times New Roman" w:hAnsi="Times New Roman"/>
          <w:szCs w:val="22"/>
          <w:lang w:val="it-IT"/>
        </w:rPr>
        <w:t>In relazione all’iscrizione di alcuni crediti si forniscono i seguenti chiarimenti:</w:t>
      </w:r>
    </w:p>
    <w:p w:rsidR="003D42B6" w:rsidRPr="0053163A" w:rsidRDefault="003D42B6" w:rsidP="003D42B6">
      <w:pPr>
        <w:numPr>
          <w:ilvl w:val="0"/>
          <w:numId w:val="1"/>
        </w:numPr>
        <w:spacing w:after="0" w:line="360" w:lineRule="auto"/>
        <w:jc w:val="both"/>
        <w:rPr>
          <w:rFonts w:ascii="Times New Roman" w:hAnsi="Times New Roman"/>
          <w:szCs w:val="22"/>
          <w:lang w:val="it-IT"/>
        </w:rPr>
      </w:pPr>
      <w:r w:rsidRPr="0053163A">
        <w:rPr>
          <w:rFonts w:ascii="Times New Roman" w:hAnsi="Times New Roman"/>
          <w:szCs w:val="22"/>
          <w:lang w:val="it-IT"/>
        </w:rPr>
        <w:t>Il bilancio chiuso al 31/12/201</w:t>
      </w:r>
      <w:r w:rsidR="00D751E4">
        <w:rPr>
          <w:rFonts w:ascii="Times New Roman" w:hAnsi="Times New Roman"/>
          <w:szCs w:val="22"/>
          <w:lang w:val="it-IT"/>
        </w:rPr>
        <w:t>8</w:t>
      </w:r>
      <w:r w:rsidRPr="0053163A">
        <w:rPr>
          <w:rFonts w:ascii="Times New Roman" w:hAnsi="Times New Roman"/>
          <w:szCs w:val="22"/>
          <w:lang w:val="it-IT"/>
        </w:rPr>
        <w:t xml:space="preserve"> non contiene alcuna compensazione di costi con fondi di riserva di capitale o di patrimonio, ma tutte le sopravvenienze passive verificatesi, originate dall’avverarsi di spese non quantificate in precedenti esercizi e non coperte da “fondo rischi”, hanno trovato sistemazione all’interno del conto economico. </w:t>
      </w:r>
    </w:p>
    <w:p w:rsidR="003D42B6" w:rsidRPr="0053163A" w:rsidRDefault="003D42B6" w:rsidP="003D42B6">
      <w:pPr>
        <w:numPr>
          <w:ilvl w:val="0"/>
          <w:numId w:val="1"/>
        </w:numPr>
        <w:spacing w:after="0" w:line="360" w:lineRule="auto"/>
        <w:jc w:val="both"/>
        <w:rPr>
          <w:rFonts w:ascii="Times New Roman" w:hAnsi="Times New Roman"/>
          <w:szCs w:val="22"/>
          <w:lang w:val="it-IT"/>
        </w:rPr>
      </w:pPr>
      <w:r w:rsidRPr="0053163A">
        <w:rPr>
          <w:rFonts w:ascii="Times New Roman" w:hAnsi="Times New Roman"/>
          <w:szCs w:val="22"/>
          <w:lang w:val="it-IT"/>
        </w:rPr>
        <w:t xml:space="preserve">Si segnala ancora che sono in corso le pratiche per il recupero dei crediti arbitrariamente non pagati da diverse ditte nei confronti delle quali sono state emesse regolari fatture, peraltro non contestate. </w:t>
      </w:r>
    </w:p>
    <w:p w:rsidR="003D42B6" w:rsidRPr="0053163A" w:rsidRDefault="003D42B6" w:rsidP="003D42B6">
      <w:pPr>
        <w:numPr>
          <w:ilvl w:val="0"/>
          <w:numId w:val="1"/>
        </w:numPr>
        <w:spacing w:after="0" w:line="360" w:lineRule="auto"/>
        <w:jc w:val="both"/>
        <w:rPr>
          <w:rFonts w:ascii="Times New Roman" w:hAnsi="Times New Roman"/>
          <w:szCs w:val="22"/>
          <w:lang w:val="it-IT"/>
        </w:rPr>
      </w:pPr>
      <w:r w:rsidRPr="0053163A">
        <w:rPr>
          <w:rFonts w:ascii="Times New Roman" w:hAnsi="Times New Roman"/>
          <w:szCs w:val="22"/>
          <w:lang w:val="it-IT"/>
        </w:rPr>
        <w:t>In sede di chiusura dell’esercizio è stato rideterminato l’importo per l’addizionale provinciale in materia ambientale connesso alla riscossione della tariffa rifiuti. Il principio seguito negli anni precedenti era quello di competenza e cioè direttamente collegato alla emissione delle fatture senza tener conto degli effetti</w:t>
      </w:r>
      <w:r w:rsidR="00EB0D28">
        <w:rPr>
          <w:rFonts w:ascii="Times New Roman" w:hAnsi="Times New Roman"/>
          <w:szCs w:val="22"/>
          <w:lang w:val="it-IT"/>
        </w:rPr>
        <w:t>vi</w:t>
      </w:r>
      <w:r w:rsidRPr="0053163A">
        <w:rPr>
          <w:rFonts w:ascii="Times New Roman" w:hAnsi="Times New Roman"/>
          <w:szCs w:val="22"/>
          <w:lang w:val="it-IT"/>
        </w:rPr>
        <w:t xml:space="preserve"> incassi operati. La verifica degli incassi operati successivamente al 2010 ha rideterminato l’importo nella somma di €. </w:t>
      </w:r>
      <w:r w:rsidR="00D751E4">
        <w:rPr>
          <w:rFonts w:ascii="Times New Roman" w:hAnsi="Times New Roman"/>
          <w:szCs w:val="22"/>
          <w:lang w:val="it-IT"/>
        </w:rPr>
        <w:t>18.606</w:t>
      </w:r>
      <w:r w:rsidRPr="0053163A">
        <w:rPr>
          <w:rFonts w:ascii="Times New Roman" w:hAnsi="Times New Roman"/>
          <w:szCs w:val="22"/>
          <w:lang w:val="it-IT"/>
        </w:rPr>
        <w:t xml:space="preserve"> </w:t>
      </w:r>
      <w:r w:rsidR="00EB0D28">
        <w:rPr>
          <w:rFonts w:ascii="Times New Roman" w:hAnsi="Times New Roman"/>
          <w:szCs w:val="22"/>
          <w:lang w:val="it-IT"/>
        </w:rPr>
        <w:t>che è stata allocata</w:t>
      </w:r>
      <w:r w:rsidRPr="0053163A">
        <w:rPr>
          <w:rFonts w:ascii="Times New Roman" w:hAnsi="Times New Roman"/>
          <w:szCs w:val="22"/>
          <w:lang w:val="it-IT"/>
        </w:rPr>
        <w:t xml:space="preserve"> in un apposito fondo per rischi ed oneri.</w:t>
      </w:r>
    </w:p>
    <w:p w:rsidR="005E557F" w:rsidRDefault="005E557F" w:rsidP="003D42B6">
      <w:pPr>
        <w:numPr>
          <w:ilvl w:val="0"/>
          <w:numId w:val="1"/>
        </w:numPr>
        <w:spacing w:after="0" w:line="360" w:lineRule="auto"/>
        <w:jc w:val="both"/>
        <w:rPr>
          <w:rFonts w:ascii="Times New Roman" w:hAnsi="Times New Roman"/>
          <w:szCs w:val="22"/>
          <w:lang w:val="it-IT"/>
        </w:rPr>
      </w:pPr>
      <w:r>
        <w:rPr>
          <w:rFonts w:ascii="Times New Roman" w:hAnsi="Times New Roman"/>
          <w:szCs w:val="22"/>
          <w:lang w:val="it-IT"/>
        </w:rPr>
        <w:t xml:space="preserve">In </w:t>
      </w:r>
      <w:r w:rsidR="00606E6E" w:rsidRPr="0053163A">
        <w:rPr>
          <w:rFonts w:ascii="Times New Roman" w:hAnsi="Times New Roman"/>
          <w:szCs w:val="22"/>
          <w:lang w:val="it-IT"/>
        </w:rPr>
        <w:t xml:space="preserve"> chiusura dell’esercizio </w:t>
      </w:r>
      <w:r w:rsidR="00D751E4">
        <w:rPr>
          <w:rFonts w:ascii="Times New Roman" w:hAnsi="Times New Roman"/>
          <w:szCs w:val="22"/>
          <w:lang w:val="it-IT"/>
        </w:rPr>
        <w:t xml:space="preserve">sono stati valutati i </w:t>
      </w:r>
      <w:r w:rsidR="00606E6E" w:rsidRPr="0053163A">
        <w:rPr>
          <w:rFonts w:ascii="Times New Roman" w:hAnsi="Times New Roman"/>
          <w:szCs w:val="22"/>
          <w:lang w:val="it-IT"/>
        </w:rPr>
        <w:t>fond</w:t>
      </w:r>
      <w:r w:rsidR="00D751E4">
        <w:rPr>
          <w:rFonts w:ascii="Times New Roman" w:hAnsi="Times New Roman"/>
          <w:szCs w:val="22"/>
          <w:lang w:val="it-IT"/>
        </w:rPr>
        <w:t>i</w:t>
      </w:r>
      <w:r w:rsidR="00606E6E" w:rsidRPr="0053163A">
        <w:rPr>
          <w:rFonts w:ascii="Times New Roman" w:hAnsi="Times New Roman"/>
          <w:szCs w:val="22"/>
          <w:lang w:val="it-IT"/>
        </w:rPr>
        <w:t xml:space="preserve"> per la gestione post operativa dell</w:t>
      </w:r>
      <w:r>
        <w:rPr>
          <w:rFonts w:ascii="Times New Roman" w:hAnsi="Times New Roman"/>
          <w:szCs w:val="22"/>
          <w:lang w:val="it-IT"/>
        </w:rPr>
        <w:t>e</w:t>
      </w:r>
      <w:r w:rsidR="00606E6E" w:rsidRPr="0053163A">
        <w:rPr>
          <w:rFonts w:ascii="Times New Roman" w:hAnsi="Times New Roman"/>
          <w:szCs w:val="22"/>
          <w:lang w:val="it-IT"/>
        </w:rPr>
        <w:t xml:space="preserve"> discaric</w:t>
      </w:r>
      <w:r>
        <w:rPr>
          <w:rFonts w:ascii="Times New Roman" w:hAnsi="Times New Roman"/>
          <w:szCs w:val="22"/>
          <w:lang w:val="it-IT"/>
        </w:rPr>
        <w:t>he sulla base del</w:t>
      </w:r>
      <w:r w:rsidR="00C35E8F">
        <w:rPr>
          <w:rFonts w:ascii="Times New Roman" w:hAnsi="Times New Roman"/>
          <w:szCs w:val="22"/>
          <w:lang w:val="it-IT"/>
        </w:rPr>
        <w:t>la relazione prodotta dal</w:t>
      </w:r>
      <w:r>
        <w:rPr>
          <w:rFonts w:ascii="Times New Roman" w:hAnsi="Times New Roman"/>
          <w:szCs w:val="22"/>
          <w:lang w:val="it-IT"/>
        </w:rPr>
        <w:t xml:space="preserve"> tecnico responsabile della gestione ing. Mutti Filippo. Le somme accantonate </w:t>
      </w:r>
      <w:r w:rsidR="00D751E4">
        <w:rPr>
          <w:rFonts w:ascii="Times New Roman" w:hAnsi="Times New Roman"/>
          <w:szCs w:val="22"/>
          <w:lang w:val="it-IT"/>
        </w:rPr>
        <w:t>sono state ritenute al momento suff</w:t>
      </w:r>
      <w:r w:rsidR="008D1180">
        <w:rPr>
          <w:rFonts w:ascii="Times New Roman" w:hAnsi="Times New Roman"/>
          <w:szCs w:val="22"/>
          <w:lang w:val="it-IT"/>
        </w:rPr>
        <w:t>i</w:t>
      </w:r>
      <w:r w:rsidR="00D751E4">
        <w:rPr>
          <w:rFonts w:ascii="Times New Roman" w:hAnsi="Times New Roman"/>
          <w:szCs w:val="22"/>
          <w:lang w:val="it-IT"/>
        </w:rPr>
        <w:t>cienti per far fronte alla gestione post operativa cui S.I.E.M. è tenuta.</w:t>
      </w:r>
    </w:p>
    <w:p w:rsidR="00C35E8F" w:rsidRDefault="00380F6B" w:rsidP="003D42B6">
      <w:pPr>
        <w:numPr>
          <w:ilvl w:val="0"/>
          <w:numId w:val="1"/>
        </w:numPr>
        <w:spacing w:after="0" w:line="360" w:lineRule="auto"/>
        <w:jc w:val="both"/>
        <w:rPr>
          <w:rFonts w:ascii="Times New Roman" w:hAnsi="Times New Roman"/>
          <w:szCs w:val="22"/>
          <w:lang w:val="it-IT"/>
        </w:rPr>
      </w:pPr>
      <w:r w:rsidRPr="0053163A">
        <w:rPr>
          <w:rFonts w:ascii="Times New Roman" w:hAnsi="Times New Roman"/>
          <w:szCs w:val="22"/>
          <w:lang w:val="it-IT"/>
        </w:rPr>
        <w:t>Sempre con riferimento alla messa in</w:t>
      </w:r>
      <w:r w:rsidR="00EB0D28">
        <w:rPr>
          <w:rFonts w:ascii="Times New Roman" w:hAnsi="Times New Roman"/>
          <w:szCs w:val="22"/>
          <w:lang w:val="it-IT"/>
        </w:rPr>
        <w:t xml:space="preserve"> </w:t>
      </w:r>
      <w:r w:rsidRPr="0053163A">
        <w:rPr>
          <w:rFonts w:ascii="Times New Roman" w:hAnsi="Times New Roman"/>
          <w:szCs w:val="22"/>
          <w:lang w:val="it-IT"/>
        </w:rPr>
        <w:t>sicurezza delle discariche in gestione post operativa e sulla scorta della relazione depositata dall’ing. Stefano Busana</w:t>
      </w:r>
      <w:r w:rsidR="00EB0D28">
        <w:rPr>
          <w:rFonts w:ascii="Times New Roman" w:hAnsi="Times New Roman"/>
          <w:szCs w:val="22"/>
          <w:lang w:val="it-IT"/>
        </w:rPr>
        <w:t>,</w:t>
      </w:r>
      <w:r w:rsidRPr="0053163A">
        <w:rPr>
          <w:rFonts w:ascii="Times New Roman" w:hAnsi="Times New Roman"/>
          <w:szCs w:val="22"/>
          <w:lang w:val="it-IT"/>
        </w:rPr>
        <w:t xml:space="preserve"> </w:t>
      </w:r>
      <w:r w:rsidR="005E557F">
        <w:rPr>
          <w:rFonts w:ascii="Times New Roman" w:hAnsi="Times New Roman"/>
          <w:szCs w:val="22"/>
          <w:lang w:val="it-IT"/>
        </w:rPr>
        <w:t>si ricorda che in chiusura dell</w:t>
      </w:r>
      <w:r w:rsidR="00D751E4">
        <w:rPr>
          <w:rFonts w:ascii="Times New Roman" w:hAnsi="Times New Roman"/>
          <w:szCs w:val="22"/>
          <w:lang w:val="it-IT"/>
        </w:rPr>
        <w:t>’</w:t>
      </w:r>
      <w:r w:rsidR="005E557F">
        <w:rPr>
          <w:rFonts w:ascii="Times New Roman" w:hAnsi="Times New Roman"/>
          <w:szCs w:val="22"/>
          <w:lang w:val="it-IT"/>
        </w:rPr>
        <w:t xml:space="preserve">esercizio </w:t>
      </w:r>
      <w:r w:rsidR="00D751E4">
        <w:rPr>
          <w:rFonts w:ascii="Times New Roman" w:hAnsi="Times New Roman"/>
          <w:szCs w:val="22"/>
          <w:lang w:val="it-IT"/>
        </w:rPr>
        <w:lastRenderedPageBreak/>
        <w:t xml:space="preserve">2016 </w:t>
      </w:r>
      <w:r w:rsidR="005E557F">
        <w:rPr>
          <w:rFonts w:ascii="Times New Roman" w:hAnsi="Times New Roman"/>
          <w:szCs w:val="22"/>
          <w:lang w:val="it-IT"/>
        </w:rPr>
        <w:t>è stato costituito un fondo di €. 150.000 destinandolo all’increm</w:t>
      </w:r>
      <w:r w:rsidR="00C35E8F">
        <w:rPr>
          <w:rFonts w:ascii="Times New Roman" w:hAnsi="Times New Roman"/>
          <w:szCs w:val="22"/>
          <w:lang w:val="it-IT"/>
        </w:rPr>
        <w:t>en</w:t>
      </w:r>
      <w:r w:rsidR="005E557F">
        <w:rPr>
          <w:rFonts w:ascii="Times New Roman" w:hAnsi="Times New Roman"/>
          <w:szCs w:val="22"/>
          <w:lang w:val="it-IT"/>
        </w:rPr>
        <w:t>to delle indagini al fine di valutare c</w:t>
      </w:r>
      <w:r w:rsidRPr="0053163A">
        <w:rPr>
          <w:rFonts w:ascii="Times New Roman" w:hAnsi="Times New Roman"/>
          <w:szCs w:val="22"/>
          <w:lang w:val="it-IT"/>
        </w:rPr>
        <w:t>on maggior precisione gli interventi necessari per garantire nel tempo la sicurezza di tali</w:t>
      </w:r>
      <w:r w:rsidR="005F749A">
        <w:rPr>
          <w:rFonts w:ascii="Times New Roman" w:hAnsi="Times New Roman"/>
          <w:szCs w:val="22"/>
          <w:lang w:val="it-IT"/>
        </w:rPr>
        <w:t xml:space="preserve"> </w:t>
      </w:r>
      <w:r w:rsidRPr="0053163A">
        <w:rPr>
          <w:rFonts w:ascii="Times New Roman" w:hAnsi="Times New Roman"/>
          <w:szCs w:val="22"/>
          <w:lang w:val="it-IT"/>
        </w:rPr>
        <w:t xml:space="preserve">impianti. </w:t>
      </w:r>
      <w:r w:rsidR="00D751E4">
        <w:rPr>
          <w:rFonts w:ascii="Times New Roman" w:hAnsi="Times New Roman"/>
          <w:szCs w:val="22"/>
          <w:lang w:val="it-IT"/>
        </w:rPr>
        <w:t>Dalla</w:t>
      </w:r>
      <w:r w:rsidR="005E557F">
        <w:rPr>
          <w:rFonts w:ascii="Times New Roman" w:hAnsi="Times New Roman"/>
          <w:szCs w:val="22"/>
          <w:lang w:val="it-IT"/>
        </w:rPr>
        <w:t xml:space="preserve"> somma suddetta</w:t>
      </w:r>
      <w:r w:rsidR="00D751E4">
        <w:rPr>
          <w:rFonts w:ascii="Times New Roman" w:hAnsi="Times New Roman"/>
          <w:szCs w:val="22"/>
          <w:lang w:val="it-IT"/>
        </w:rPr>
        <w:t xml:space="preserve"> si è attinto per la</w:t>
      </w:r>
      <w:r w:rsidR="005E557F">
        <w:rPr>
          <w:rFonts w:ascii="Times New Roman" w:hAnsi="Times New Roman"/>
          <w:szCs w:val="22"/>
          <w:lang w:val="it-IT"/>
        </w:rPr>
        <w:t xml:space="preserve"> manutenzione dei teli di copertura che presentano lesioni più o meno evidenti generate dal tempo e dai</w:t>
      </w:r>
      <w:r w:rsidR="009D677D">
        <w:rPr>
          <w:rFonts w:ascii="Times New Roman" w:hAnsi="Times New Roman"/>
          <w:szCs w:val="22"/>
          <w:lang w:val="it-IT"/>
        </w:rPr>
        <w:t xml:space="preserve"> </w:t>
      </w:r>
      <w:r w:rsidR="005E557F">
        <w:rPr>
          <w:rFonts w:ascii="Times New Roman" w:hAnsi="Times New Roman"/>
          <w:szCs w:val="22"/>
          <w:lang w:val="it-IT"/>
        </w:rPr>
        <w:t>movimenti della</w:t>
      </w:r>
      <w:r w:rsidR="009D677D">
        <w:rPr>
          <w:rFonts w:ascii="Times New Roman" w:hAnsi="Times New Roman"/>
          <w:szCs w:val="22"/>
          <w:lang w:val="it-IT"/>
        </w:rPr>
        <w:t xml:space="preserve"> </w:t>
      </w:r>
      <w:r w:rsidR="005E557F">
        <w:rPr>
          <w:rFonts w:ascii="Times New Roman" w:hAnsi="Times New Roman"/>
          <w:szCs w:val="22"/>
          <w:lang w:val="it-IT"/>
        </w:rPr>
        <w:t>massa di rifiuti</w:t>
      </w:r>
    </w:p>
    <w:p w:rsidR="0034176C" w:rsidRPr="0053163A" w:rsidRDefault="0034176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i/>
          <w:color w:val="000000"/>
          <w:szCs w:val="22"/>
          <w:lang w:val="it-IT"/>
        </w:rPr>
      </w:pPr>
      <w:r w:rsidRPr="0053163A">
        <w:rPr>
          <w:rFonts w:ascii="Times New Roman" w:eastAsia="Arial" w:hAnsi="Times New Roman"/>
          <w:b/>
          <w:color w:val="000080"/>
          <w:szCs w:val="22"/>
          <w:lang w:val="it-IT"/>
        </w:rPr>
        <w:t>Andamento della gestione</w:t>
      </w:r>
      <w:r w:rsidR="004F1883" w:rsidRPr="0053163A">
        <w:rPr>
          <w:rFonts w:ascii="Times New Roman" w:eastAsia="Arial" w:hAnsi="Times New Roman"/>
          <w:b/>
          <w:color w:val="000080"/>
          <w:szCs w:val="22"/>
          <w:lang w:val="it-IT"/>
        </w:rPr>
        <w:t xml:space="preserve"> – Principali dati economici</w:t>
      </w:r>
    </w:p>
    <w:p w:rsidR="00BC235E" w:rsidRPr="0053163A" w:rsidRDefault="000A58D1">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r w:rsidRPr="0053163A">
        <w:rPr>
          <w:rFonts w:ascii="Times New Roman" w:eastAsia="Arial" w:hAnsi="Times New Roman"/>
          <w:color w:val="000000"/>
          <w:szCs w:val="22"/>
          <w:lang w:val="it-IT"/>
        </w:rPr>
        <w:t>La Società attua la gestione degli impianti, di cui detiene la proprietà, mediante concessione in</w:t>
      </w:r>
      <w:r w:rsidR="005F749A">
        <w:rPr>
          <w:rFonts w:ascii="Times New Roman" w:eastAsia="Arial" w:hAnsi="Times New Roman"/>
          <w:color w:val="000000"/>
          <w:szCs w:val="22"/>
          <w:lang w:val="it-IT"/>
        </w:rPr>
        <w:t xml:space="preserve"> </w:t>
      </w:r>
      <w:r w:rsidRPr="0053163A">
        <w:rPr>
          <w:rFonts w:ascii="Times New Roman" w:eastAsia="Arial" w:hAnsi="Times New Roman"/>
          <w:color w:val="000000"/>
          <w:szCs w:val="22"/>
          <w:lang w:val="it-IT"/>
        </w:rPr>
        <w:t xml:space="preserve">uso a Mantova Ambiente S.r.l. che provvede alla relativa manutenzione, utilizzazione e funzionamento. La durata del contratto di concessione è fissata in </w:t>
      </w:r>
      <w:r w:rsidR="00EB0D28">
        <w:rPr>
          <w:rFonts w:ascii="Times New Roman" w:eastAsia="Arial" w:hAnsi="Times New Roman"/>
          <w:color w:val="000000"/>
          <w:szCs w:val="22"/>
          <w:lang w:val="it-IT"/>
        </w:rPr>
        <w:t>a</w:t>
      </w:r>
      <w:r w:rsidRPr="0053163A">
        <w:rPr>
          <w:rFonts w:ascii="Times New Roman" w:eastAsia="Arial" w:hAnsi="Times New Roman"/>
          <w:color w:val="000000"/>
          <w:szCs w:val="22"/>
          <w:lang w:val="it-IT"/>
        </w:rPr>
        <w:t>nni 20 (venti) al fine di</w:t>
      </w:r>
      <w:r w:rsidR="00EB0D28">
        <w:rPr>
          <w:rFonts w:ascii="Times New Roman" w:eastAsia="Arial" w:hAnsi="Times New Roman"/>
          <w:color w:val="000000"/>
          <w:szCs w:val="22"/>
          <w:lang w:val="it-IT"/>
        </w:rPr>
        <w:t xml:space="preserve"> </w:t>
      </w:r>
      <w:r w:rsidRPr="0053163A">
        <w:rPr>
          <w:rFonts w:ascii="Times New Roman" w:eastAsia="Arial" w:hAnsi="Times New Roman"/>
          <w:color w:val="000000"/>
          <w:szCs w:val="22"/>
          <w:lang w:val="it-IT"/>
        </w:rPr>
        <w:t xml:space="preserve">permettere </w:t>
      </w:r>
      <w:r w:rsidR="00864E72" w:rsidRPr="0053163A">
        <w:rPr>
          <w:rFonts w:ascii="Times New Roman" w:eastAsia="Arial" w:hAnsi="Times New Roman"/>
          <w:color w:val="000000"/>
          <w:szCs w:val="22"/>
          <w:lang w:val="it-IT"/>
        </w:rPr>
        <w:t>l’ammortamento degli investimenti realizzati e/o da realizzare sugli stessi. Mantova Ambiente S.r.l. interviene altresì per le operazioni di gestione “post mortem” delle discariche di Magnacavallo, Monzambano e Pieve di Coriano.</w:t>
      </w:r>
    </w:p>
    <w:p w:rsidR="00BC235E"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r w:rsidRPr="0053163A">
        <w:rPr>
          <w:rFonts w:ascii="Times New Roman" w:eastAsia="Arial" w:hAnsi="Times New Roman"/>
          <w:color w:val="000000"/>
          <w:szCs w:val="22"/>
          <w:lang w:val="it-IT"/>
        </w:rPr>
        <w:t xml:space="preserve">Ai fini di fornire un migliore quadro conoscitivo dell’andamento e del risultato della gestione, le tabelle sottostanti espongono </w:t>
      </w:r>
      <w:r w:rsidR="00EB0D28">
        <w:rPr>
          <w:rFonts w:ascii="Times New Roman" w:eastAsia="Arial" w:hAnsi="Times New Roman"/>
          <w:color w:val="000000"/>
          <w:szCs w:val="22"/>
          <w:lang w:val="it-IT"/>
        </w:rPr>
        <w:t>per il triennio 201</w:t>
      </w:r>
      <w:r w:rsidR="00BF3146">
        <w:rPr>
          <w:rFonts w:ascii="Times New Roman" w:eastAsia="Arial" w:hAnsi="Times New Roman"/>
          <w:color w:val="000000"/>
          <w:szCs w:val="22"/>
          <w:lang w:val="it-IT"/>
        </w:rPr>
        <w:t>6</w:t>
      </w:r>
      <w:r w:rsidR="00EB0D28">
        <w:rPr>
          <w:rFonts w:ascii="Times New Roman" w:eastAsia="Arial" w:hAnsi="Times New Roman"/>
          <w:color w:val="000000"/>
          <w:szCs w:val="22"/>
          <w:lang w:val="it-IT"/>
        </w:rPr>
        <w:t>/201</w:t>
      </w:r>
      <w:r w:rsidR="00BF3146">
        <w:rPr>
          <w:rFonts w:ascii="Times New Roman" w:eastAsia="Arial" w:hAnsi="Times New Roman"/>
          <w:color w:val="000000"/>
          <w:szCs w:val="22"/>
          <w:lang w:val="it-IT"/>
        </w:rPr>
        <w:t>8</w:t>
      </w:r>
      <w:r w:rsidR="00864E72" w:rsidRPr="0053163A">
        <w:rPr>
          <w:rFonts w:ascii="Times New Roman" w:eastAsia="Arial" w:hAnsi="Times New Roman"/>
          <w:color w:val="000000"/>
          <w:szCs w:val="22"/>
          <w:lang w:val="it-IT"/>
        </w:rPr>
        <w:t xml:space="preserve"> </w:t>
      </w:r>
      <w:r w:rsidRPr="0053163A">
        <w:rPr>
          <w:rFonts w:ascii="Times New Roman" w:eastAsia="Arial" w:hAnsi="Times New Roman"/>
          <w:color w:val="000000"/>
          <w:szCs w:val="22"/>
          <w:lang w:val="it-IT"/>
        </w:rPr>
        <w:t xml:space="preserve">una riclassificazione del Conto Economico a </w:t>
      </w:r>
      <w:r w:rsidR="00864E72" w:rsidRPr="0053163A">
        <w:rPr>
          <w:rFonts w:ascii="Times New Roman" w:eastAsia="Arial" w:hAnsi="Times New Roman"/>
          <w:color w:val="000000"/>
          <w:szCs w:val="22"/>
          <w:lang w:val="it-IT"/>
        </w:rPr>
        <w:t xml:space="preserve">valore della produzione e </w:t>
      </w:r>
      <w:r w:rsidRPr="0053163A">
        <w:rPr>
          <w:rFonts w:ascii="Times New Roman" w:eastAsia="Arial" w:hAnsi="Times New Roman"/>
          <w:color w:val="000000"/>
          <w:szCs w:val="22"/>
          <w:lang w:val="it-IT"/>
        </w:rPr>
        <w:t>valore aggiunto</w:t>
      </w:r>
      <w:r w:rsidR="00864E72" w:rsidRPr="0053163A">
        <w:rPr>
          <w:rFonts w:ascii="Times New Roman" w:eastAsia="Arial" w:hAnsi="Times New Roman"/>
          <w:color w:val="000000"/>
          <w:szCs w:val="22"/>
          <w:lang w:val="it-IT"/>
        </w:rPr>
        <w:t xml:space="preserve"> ed una seconda </w:t>
      </w:r>
      <w:r w:rsidRPr="0053163A">
        <w:rPr>
          <w:rFonts w:ascii="Times New Roman" w:eastAsia="Arial" w:hAnsi="Times New Roman"/>
          <w:color w:val="000000"/>
          <w:szCs w:val="22"/>
          <w:lang w:val="it-IT"/>
        </w:rPr>
        <w:t xml:space="preserve"> riclassificazione dello Stato Patrimoniale per aree funzionali e su base finanziaria e i più significativi indici di bilancio</w:t>
      </w:r>
      <w:r w:rsidR="005F749A">
        <w:rPr>
          <w:rFonts w:ascii="Times New Roman" w:eastAsia="Arial" w:hAnsi="Times New Roman"/>
          <w:color w:val="000000"/>
          <w:szCs w:val="22"/>
          <w:lang w:val="it-IT"/>
        </w:rPr>
        <w:t xml:space="preserve"> sono di seguito esposti</w:t>
      </w:r>
      <w:r w:rsidRPr="0053163A">
        <w:rPr>
          <w:rFonts w:ascii="Times New Roman" w:eastAsia="Arial" w:hAnsi="Times New Roman"/>
          <w:color w:val="000000"/>
          <w:szCs w:val="22"/>
          <w:lang w:val="it-IT"/>
        </w:rPr>
        <w:t>.</w:t>
      </w:r>
    </w:p>
    <w:p w:rsidR="000A7E9C" w:rsidRPr="0053163A" w:rsidRDefault="000A7E9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p>
    <w:tbl>
      <w:tblPr>
        <w:tblW w:w="8660" w:type="dxa"/>
        <w:tblInd w:w="70" w:type="dxa"/>
        <w:tblCellMar>
          <w:left w:w="70" w:type="dxa"/>
          <w:right w:w="70" w:type="dxa"/>
        </w:tblCellMar>
        <w:tblLook w:val="04A0"/>
      </w:tblPr>
      <w:tblGrid>
        <w:gridCol w:w="3140"/>
        <w:gridCol w:w="1380"/>
        <w:gridCol w:w="1380"/>
        <w:gridCol w:w="1380"/>
        <w:gridCol w:w="1380"/>
      </w:tblGrid>
      <w:tr w:rsidR="000A7E9C" w:rsidRPr="00EB65D8" w:rsidTr="002858C6">
        <w:trPr>
          <w:trHeight w:val="1073"/>
        </w:trPr>
        <w:tc>
          <w:tcPr>
            <w:tcW w:w="3140" w:type="dxa"/>
            <w:tcBorders>
              <w:top w:val="single" w:sz="8" w:space="0" w:color="auto"/>
              <w:left w:val="single" w:sz="8" w:space="0" w:color="auto"/>
              <w:bottom w:val="single" w:sz="8" w:space="0" w:color="auto"/>
              <w:right w:val="nil"/>
            </w:tcBorders>
            <w:shd w:val="clear" w:color="auto" w:fill="auto"/>
            <w:vAlign w:val="bottom"/>
            <w:hideMark/>
          </w:tcPr>
          <w:p w:rsidR="000A7E9C" w:rsidRDefault="000A7E9C" w:rsidP="002858C6">
            <w:pPr>
              <w:spacing w:after="0" w:line="240" w:lineRule="auto"/>
              <w:jc w:val="center"/>
              <w:rPr>
                <w:rFonts w:ascii="Times New Roman" w:eastAsia="Times New Roman" w:hAnsi="Times New Roman"/>
                <w:b/>
                <w:bCs/>
                <w:noProof w:val="0"/>
                <w:sz w:val="16"/>
                <w:szCs w:val="16"/>
                <w:lang w:val="it-IT" w:eastAsia="it-IT"/>
              </w:rPr>
            </w:pPr>
          </w:p>
          <w:p w:rsidR="000A7E9C" w:rsidRDefault="000A7E9C" w:rsidP="002858C6">
            <w:pPr>
              <w:spacing w:after="0" w:line="240" w:lineRule="auto"/>
              <w:jc w:val="center"/>
              <w:rPr>
                <w:rFonts w:ascii="Times New Roman" w:eastAsia="Times New Roman" w:hAnsi="Times New Roman"/>
                <w:b/>
                <w:bCs/>
                <w:noProof w:val="0"/>
                <w:sz w:val="16"/>
                <w:szCs w:val="16"/>
                <w:lang w:val="it-IT" w:eastAsia="it-IT"/>
              </w:rPr>
            </w:pPr>
          </w:p>
          <w:p w:rsidR="000A7E9C" w:rsidRDefault="000A7E9C" w:rsidP="002858C6">
            <w:pPr>
              <w:spacing w:after="0" w:line="240" w:lineRule="auto"/>
              <w:jc w:val="center"/>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Conto Economico a valore produzione/valore aggiunto</w:t>
            </w:r>
          </w:p>
          <w:p w:rsidR="000A7E9C" w:rsidRDefault="000A7E9C" w:rsidP="002858C6">
            <w:pPr>
              <w:spacing w:after="0" w:line="240" w:lineRule="auto"/>
              <w:jc w:val="center"/>
              <w:rPr>
                <w:rFonts w:ascii="Times New Roman" w:eastAsia="Times New Roman" w:hAnsi="Times New Roman"/>
                <w:b/>
                <w:bCs/>
                <w:noProof w:val="0"/>
                <w:sz w:val="16"/>
                <w:szCs w:val="16"/>
                <w:lang w:val="it-IT" w:eastAsia="it-IT"/>
              </w:rPr>
            </w:pPr>
          </w:p>
          <w:p w:rsidR="000A7E9C" w:rsidRDefault="000A7E9C" w:rsidP="002858C6">
            <w:pPr>
              <w:spacing w:after="0" w:line="240" w:lineRule="auto"/>
              <w:jc w:val="center"/>
              <w:rPr>
                <w:rFonts w:ascii="Times New Roman" w:eastAsia="Times New Roman" w:hAnsi="Times New Roman"/>
                <w:b/>
                <w:bCs/>
                <w:noProof w:val="0"/>
                <w:sz w:val="16"/>
                <w:szCs w:val="16"/>
                <w:lang w:val="it-IT" w:eastAsia="it-IT"/>
              </w:rPr>
            </w:pPr>
          </w:p>
          <w:p w:rsidR="000A7E9C" w:rsidRDefault="000A7E9C" w:rsidP="002858C6">
            <w:pPr>
              <w:spacing w:after="0" w:line="240" w:lineRule="auto"/>
              <w:jc w:val="center"/>
              <w:rPr>
                <w:rFonts w:ascii="Times New Roman" w:eastAsia="Times New Roman" w:hAnsi="Times New Roman"/>
                <w:b/>
                <w:bCs/>
                <w:noProof w:val="0"/>
                <w:sz w:val="16"/>
                <w:szCs w:val="16"/>
                <w:lang w:val="it-IT" w:eastAsia="it-IT"/>
              </w:rPr>
            </w:pPr>
          </w:p>
          <w:p w:rsidR="000A7E9C" w:rsidRPr="00EB65D8" w:rsidRDefault="000A7E9C" w:rsidP="002858C6">
            <w:pPr>
              <w:spacing w:after="0" w:line="240" w:lineRule="auto"/>
              <w:jc w:val="center"/>
              <w:rPr>
                <w:rFonts w:ascii="Times New Roman" w:eastAsia="Times New Roman" w:hAnsi="Times New Roman"/>
                <w:b/>
                <w:bCs/>
                <w:noProof w:val="0"/>
                <w:sz w:val="16"/>
                <w:szCs w:val="16"/>
                <w:lang w:val="it-IT" w:eastAsia="it-IT"/>
              </w:rPr>
            </w:pPr>
          </w:p>
        </w:tc>
        <w:tc>
          <w:tcPr>
            <w:tcW w:w="13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A7E9C" w:rsidRPr="00EB65D8" w:rsidRDefault="000A7E9C" w:rsidP="002858C6">
            <w:pPr>
              <w:spacing w:after="0" w:line="240" w:lineRule="auto"/>
              <w:jc w:val="center"/>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anno 2015</w:t>
            </w:r>
          </w:p>
        </w:tc>
        <w:tc>
          <w:tcPr>
            <w:tcW w:w="1380" w:type="dxa"/>
            <w:tcBorders>
              <w:top w:val="single" w:sz="8" w:space="0" w:color="auto"/>
              <w:left w:val="nil"/>
              <w:bottom w:val="single" w:sz="8" w:space="0" w:color="auto"/>
              <w:right w:val="single" w:sz="4" w:space="0" w:color="auto"/>
            </w:tcBorders>
            <w:shd w:val="clear" w:color="auto" w:fill="auto"/>
            <w:noWrap/>
            <w:vAlign w:val="center"/>
            <w:hideMark/>
          </w:tcPr>
          <w:p w:rsidR="000A7E9C" w:rsidRPr="00EB65D8" w:rsidRDefault="000A7E9C" w:rsidP="002858C6">
            <w:pPr>
              <w:spacing w:after="0" w:line="240" w:lineRule="auto"/>
              <w:jc w:val="center"/>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anno 2016</w:t>
            </w:r>
          </w:p>
        </w:tc>
        <w:tc>
          <w:tcPr>
            <w:tcW w:w="1380" w:type="dxa"/>
            <w:tcBorders>
              <w:top w:val="single" w:sz="8" w:space="0" w:color="auto"/>
              <w:left w:val="nil"/>
              <w:bottom w:val="single" w:sz="8" w:space="0" w:color="auto"/>
              <w:right w:val="single" w:sz="4" w:space="0" w:color="auto"/>
            </w:tcBorders>
            <w:shd w:val="clear" w:color="auto" w:fill="auto"/>
            <w:noWrap/>
            <w:vAlign w:val="center"/>
            <w:hideMark/>
          </w:tcPr>
          <w:p w:rsidR="000A7E9C" w:rsidRPr="00EB65D8" w:rsidRDefault="000A7E9C" w:rsidP="002858C6">
            <w:pPr>
              <w:spacing w:after="0" w:line="240" w:lineRule="auto"/>
              <w:jc w:val="center"/>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anno 2017</w:t>
            </w:r>
          </w:p>
        </w:tc>
        <w:tc>
          <w:tcPr>
            <w:tcW w:w="1380" w:type="dxa"/>
            <w:tcBorders>
              <w:top w:val="single" w:sz="8" w:space="0" w:color="auto"/>
              <w:left w:val="nil"/>
              <w:bottom w:val="single" w:sz="8" w:space="0" w:color="auto"/>
              <w:right w:val="single" w:sz="8" w:space="0" w:color="auto"/>
            </w:tcBorders>
            <w:shd w:val="clear" w:color="auto" w:fill="auto"/>
            <w:noWrap/>
            <w:vAlign w:val="center"/>
            <w:hideMark/>
          </w:tcPr>
          <w:p w:rsidR="000A7E9C" w:rsidRPr="00EB65D8" w:rsidRDefault="000A7E9C" w:rsidP="002858C6">
            <w:pPr>
              <w:spacing w:after="0" w:line="240" w:lineRule="auto"/>
              <w:jc w:val="center"/>
              <w:rPr>
                <w:rFonts w:ascii="Times New Roman" w:eastAsia="Times New Roman" w:hAnsi="Times New Roman"/>
                <w:b/>
                <w:bCs/>
                <w:noProof w:val="0"/>
                <w:color w:val="000000"/>
                <w:sz w:val="16"/>
                <w:szCs w:val="16"/>
                <w:lang w:val="it-IT" w:eastAsia="it-IT"/>
              </w:rPr>
            </w:pPr>
            <w:r>
              <w:rPr>
                <w:rFonts w:ascii="Times New Roman" w:eastAsia="Times New Roman" w:hAnsi="Times New Roman"/>
                <w:b/>
                <w:bCs/>
                <w:noProof w:val="0"/>
                <w:color w:val="000000"/>
                <w:sz w:val="16"/>
                <w:szCs w:val="16"/>
                <w:lang w:val="it-IT" w:eastAsia="it-IT"/>
              </w:rPr>
              <w:t xml:space="preserve">anno </w:t>
            </w:r>
            <w:r w:rsidRPr="00EB65D8">
              <w:rPr>
                <w:rFonts w:ascii="Times New Roman" w:eastAsia="Times New Roman" w:hAnsi="Times New Roman"/>
                <w:b/>
                <w:bCs/>
                <w:noProof w:val="0"/>
                <w:color w:val="000000"/>
                <w:sz w:val="16"/>
                <w:szCs w:val="16"/>
                <w:lang w:val="it-IT" w:eastAsia="it-IT"/>
              </w:rPr>
              <w:t>2018</w:t>
            </w:r>
          </w:p>
        </w:tc>
      </w:tr>
      <w:tr w:rsidR="000A7E9C" w:rsidRPr="00EB65D8" w:rsidTr="002858C6">
        <w:trPr>
          <w:trHeight w:val="31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Ricavi delle vendite e delle prestazioni</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506.677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487.576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480.188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474.918 </w:t>
            </w:r>
          </w:p>
        </w:tc>
      </w:tr>
      <w:tr w:rsidR="000A7E9C" w:rsidRPr="00EB65D8" w:rsidTr="002858C6">
        <w:trPr>
          <w:trHeight w:val="46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Variazione  rimanenze </w:t>
            </w:r>
            <w:proofErr w:type="spellStart"/>
            <w:r w:rsidRPr="00EB65D8">
              <w:rPr>
                <w:rFonts w:ascii="Times New Roman" w:eastAsia="Times New Roman" w:hAnsi="Times New Roman"/>
                <w:noProof w:val="0"/>
                <w:sz w:val="16"/>
                <w:szCs w:val="16"/>
                <w:lang w:val="it-IT" w:eastAsia="it-IT"/>
              </w:rPr>
              <w:t>prod</w:t>
            </w:r>
            <w:proofErr w:type="spellEnd"/>
            <w:r w:rsidRPr="00EB65D8">
              <w:rPr>
                <w:rFonts w:ascii="Times New Roman" w:eastAsia="Times New Roman" w:hAnsi="Times New Roman"/>
                <w:noProof w:val="0"/>
                <w:sz w:val="16"/>
                <w:szCs w:val="16"/>
                <w:lang w:val="it-IT" w:eastAsia="it-IT"/>
              </w:rPr>
              <w:t xml:space="preserve">. </w:t>
            </w:r>
            <w:proofErr w:type="spellStart"/>
            <w:r w:rsidRPr="00EB65D8">
              <w:rPr>
                <w:rFonts w:ascii="Times New Roman" w:eastAsia="Times New Roman" w:hAnsi="Times New Roman"/>
                <w:noProof w:val="0"/>
                <w:sz w:val="16"/>
                <w:szCs w:val="16"/>
                <w:lang w:val="it-IT" w:eastAsia="it-IT"/>
              </w:rPr>
              <w:t>lav</w:t>
            </w:r>
            <w:proofErr w:type="spellEnd"/>
            <w:r w:rsidRPr="00EB65D8">
              <w:rPr>
                <w:rFonts w:ascii="Times New Roman" w:eastAsia="Times New Roman" w:hAnsi="Times New Roman"/>
                <w:noProof w:val="0"/>
                <w:sz w:val="16"/>
                <w:szCs w:val="16"/>
                <w:lang w:val="it-IT" w:eastAsia="it-IT"/>
              </w:rPr>
              <w:t xml:space="preserve">, </w:t>
            </w:r>
            <w:proofErr w:type="spellStart"/>
            <w:r w:rsidRPr="00EB65D8">
              <w:rPr>
                <w:rFonts w:ascii="Times New Roman" w:eastAsia="Times New Roman" w:hAnsi="Times New Roman"/>
                <w:noProof w:val="0"/>
                <w:sz w:val="16"/>
                <w:szCs w:val="16"/>
                <w:lang w:val="it-IT" w:eastAsia="it-IT"/>
              </w:rPr>
              <w:t>semil</w:t>
            </w:r>
            <w:proofErr w:type="spellEnd"/>
            <w:r w:rsidRPr="00EB65D8">
              <w:rPr>
                <w:rFonts w:ascii="Times New Roman" w:eastAsia="Times New Roman" w:hAnsi="Times New Roman"/>
                <w:noProof w:val="0"/>
                <w:sz w:val="16"/>
                <w:szCs w:val="16"/>
                <w:lang w:val="it-IT" w:eastAsia="it-IT"/>
              </w:rPr>
              <w:t xml:space="preserve">, </w:t>
            </w:r>
            <w:proofErr w:type="spellStart"/>
            <w:r w:rsidRPr="00EB65D8">
              <w:rPr>
                <w:rFonts w:ascii="Times New Roman" w:eastAsia="Times New Roman" w:hAnsi="Times New Roman"/>
                <w:noProof w:val="0"/>
                <w:sz w:val="16"/>
                <w:szCs w:val="16"/>
                <w:lang w:val="it-IT" w:eastAsia="it-IT"/>
              </w:rPr>
              <w:t>prod</w:t>
            </w:r>
            <w:proofErr w:type="spellEnd"/>
            <w:r w:rsidRPr="00EB65D8">
              <w:rPr>
                <w:rFonts w:ascii="Times New Roman" w:eastAsia="Times New Roman" w:hAnsi="Times New Roman"/>
                <w:noProof w:val="0"/>
                <w:sz w:val="16"/>
                <w:szCs w:val="16"/>
                <w:lang w:val="it-IT" w:eastAsia="it-IT"/>
              </w:rPr>
              <w:t>. finiti</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r>
      <w:tr w:rsidR="000A7E9C" w:rsidRPr="00EB65D8" w:rsidTr="002858C6">
        <w:trPr>
          <w:trHeight w:val="46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Variazione dei lavori in corso su ordinazione</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r>
      <w:tr w:rsidR="000A7E9C" w:rsidRPr="00EB65D8" w:rsidTr="002858C6">
        <w:trPr>
          <w:trHeight w:val="46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Incrementi di immobilizzazioni per lavori interni</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r>
      <w:tr w:rsidR="000A7E9C" w:rsidRPr="00EB65D8" w:rsidTr="002858C6">
        <w:trPr>
          <w:trHeight w:val="330"/>
        </w:trPr>
        <w:tc>
          <w:tcPr>
            <w:tcW w:w="3140" w:type="dxa"/>
            <w:tcBorders>
              <w:top w:val="nil"/>
              <w:left w:val="single" w:sz="4" w:space="0" w:color="auto"/>
              <w:bottom w:val="nil"/>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Contributi in conto esercizio</w:t>
            </w:r>
          </w:p>
        </w:tc>
        <w:tc>
          <w:tcPr>
            <w:tcW w:w="1380" w:type="dxa"/>
            <w:tcBorders>
              <w:top w:val="nil"/>
              <w:left w:val="single" w:sz="8" w:space="0" w:color="auto"/>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nil"/>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r>
      <w:tr w:rsidR="000A7E9C" w:rsidRPr="00EB65D8" w:rsidTr="002858C6">
        <w:trPr>
          <w:trHeight w:val="330"/>
        </w:trPr>
        <w:tc>
          <w:tcPr>
            <w:tcW w:w="3140" w:type="dxa"/>
            <w:tcBorders>
              <w:top w:val="single" w:sz="8" w:space="0" w:color="auto"/>
              <w:left w:val="single" w:sz="8" w:space="0" w:color="auto"/>
              <w:bottom w:val="single" w:sz="8" w:space="0" w:color="auto"/>
              <w:right w:val="nil"/>
            </w:tcBorders>
            <w:shd w:val="clear" w:color="auto" w:fill="auto"/>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VALORE DELLA PRODUZIONE</w:t>
            </w:r>
          </w:p>
        </w:tc>
        <w:tc>
          <w:tcPr>
            <w:tcW w:w="13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506.677 </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487.576 </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480.188 </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474.918 </w:t>
            </w:r>
          </w:p>
        </w:tc>
      </w:tr>
      <w:tr w:rsidR="000A7E9C" w:rsidRPr="00EB65D8" w:rsidTr="002858C6">
        <w:trPr>
          <w:trHeight w:val="46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proofErr w:type="spellStart"/>
            <w:r w:rsidRPr="00EB65D8">
              <w:rPr>
                <w:rFonts w:ascii="Times New Roman" w:eastAsia="Times New Roman" w:hAnsi="Times New Roman"/>
                <w:noProof w:val="0"/>
                <w:sz w:val="16"/>
                <w:szCs w:val="16"/>
                <w:lang w:val="it-IT" w:eastAsia="it-IT"/>
              </w:rPr>
              <w:t>Aquisti</w:t>
            </w:r>
            <w:proofErr w:type="spellEnd"/>
            <w:r w:rsidRPr="00EB65D8">
              <w:rPr>
                <w:rFonts w:ascii="Times New Roman" w:eastAsia="Times New Roman" w:hAnsi="Times New Roman"/>
                <w:noProof w:val="0"/>
                <w:sz w:val="16"/>
                <w:szCs w:val="16"/>
                <w:lang w:val="it-IT" w:eastAsia="it-IT"/>
              </w:rPr>
              <w:t xml:space="preserve"> materie prime/sussidiarie/consumo/merci</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r>
      <w:tr w:rsidR="000A7E9C" w:rsidRPr="00EB65D8" w:rsidTr="002858C6">
        <w:trPr>
          <w:trHeight w:val="46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Variazione materie prime/sussidiarie/consumo e merci</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r>
      <w:tr w:rsidR="000A7E9C" w:rsidRPr="00EB65D8" w:rsidTr="002858C6">
        <w:trPr>
          <w:trHeight w:val="31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Servizi</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335.544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412.645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270.853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242.995 </w:t>
            </w:r>
          </w:p>
        </w:tc>
      </w:tr>
      <w:tr w:rsidR="000A7E9C" w:rsidRPr="00EB65D8" w:rsidTr="002858C6">
        <w:trPr>
          <w:trHeight w:val="31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Godimento beni di terzi</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167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147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4.244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4.220 </w:t>
            </w:r>
          </w:p>
        </w:tc>
      </w:tr>
      <w:tr w:rsidR="000A7E9C" w:rsidRPr="00EB65D8" w:rsidTr="002858C6">
        <w:trPr>
          <w:trHeight w:val="330"/>
        </w:trPr>
        <w:tc>
          <w:tcPr>
            <w:tcW w:w="3140" w:type="dxa"/>
            <w:tcBorders>
              <w:top w:val="nil"/>
              <w:left w:val="single" w:sz="4" w:space="0" w:color="auto"/>
              <w:bottom w:val="nil"/>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Oneri diversi di gestione (caratteristici)</w:t>
            </w:r>
          </w:p>
        </w:tc>
        <w:tc>
          <w:tcPr>
            <w:tcW w:w="1380" w:type="dxa"/>
            <w:tcBorders>
              <w:top w:val="nil"/>
              <w:left w:val="single" w:sz="8" w:space="0" w:color="auto"/>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nil"/>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r>
      <w:tr w:rsidR="000A7E9C" w:rsidRPr="00EB65D8" w:rsidTr="002858C6">
        <w:trPr>
          <w:trHeight w:val="330"/>
        </w:trPr>
        <w:tc>
          <w:tcPr>
            <w:tcW w:w="3140" w:type="dxa"/>
            <w:tcBorders>
              <w:top w:val="single" w:sz="8" w:space="0" w:color="auto"/>
              <w:left w:val="single" w:sz="8" w:space="0" w:color="auto"/>
              <w:bottom w:val="single" w:sz="8" w:space="0" w:color="auto"/>
              <w:right w:val="nil"/>
            </w:tcBorders>
            <w:shd w:val="clear" w:color="auto" w:fill="auto"/>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VALORE AGGIUNTO</w:t>
            </w:r>
          </w:p>
        </w:tc>
        <w:tc>
          <w:tcPr>
            <w:tcW w:w="13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170.966 </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74.784 </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205.091 </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227.703 </w:t>
            </w:r>
          </w:p>
        </w:tc>
      </w:tr>
      <w:tr w:rsidR="000A7E9C" w:rsidRPr="00EB65D8" w:rsidTr="002858C6">
        <w:trPr>
          <w:trHeight w:val="31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Salari e stipendi</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12.128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14.424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13.907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13.510 </w:t>
            </w:r>
          </w:p>
        </w:tc>
      </w:tr>
      <w:tr w:rsidR="000A7E9C" w:rsidRPr="00EB65D8" w:rsidTr="002858C6">
        <w:trPr>
          <w:trHeight w:val="31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Oneri sociali</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1.351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505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526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1.818 </w:t>
            </w:r>
          </w:p>
        </w:tc>
      </w:tr>
      <w:tr w:rsidR="000A7E9C" w:rsidRPr="00EB65D8" w:rsidTr="002858C6">
        <w:trPr>
          <w:trHeight w:val="31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Trattamento di fine rapporto</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288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913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933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940 </w:t>
            </w:r>
          </w:p>
        </w:tc>
      </w:tr>
      <w:tr w:rsidR="000A7E9C" w:rsidRPr="00EB65D8" w:rsidTr="002858C6">
        <w:trPr>
          <w:trHeight w:val="31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Trattamento di quiescenza e simili</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r>
      <w:tr w:rsidR="000A7E9C" w:rsidRPr="00EB65D8" w:rsidTr="002858C6">
        <w:trPr>
          <w:trHeight w:val="330"/>
        </w:trPr>
        <w:tc>
          <w:tcPr>
            <w:tcW w:w="3140" w:type="dxa"/>
            <w:tcBorders>
              <w:top w:val="nil"/>
              <w:left w:val="single" w:sz="4" w:space="0" w:color="auto"/>
              <w:bottom w:val="nil"/>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Altri costi</w:t>
            </w:r>
          </w:p>
        </w:tc>
        <w:tc>
          <w:tcPr>
            <w:tcW w:w="1380" w:type="dxa"/>
            <w:tcBorders>
              <w:top w:val="nil"/>
              <w:left w:val="single" w:sz="8" w:space="0" w:color="auto"/>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nil"/>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120 </w:t>
            </w:r>
          </w:p>
        </w:tc>
      </w:tr>
      <w:tr w:rsidR="000A7E9C" w:rsidRPr="00EB65D8" w:rsidTr="002858C6">
        <w:trPr>
          <w:trHeight w:val="330"/>
        </w:trPr>
        <w:tc>
          <w:tcPr>
            <w:tcW w:w="3140" w:type="dxa"/>
            <w:tcBorders>
              <w:top w:val="single" w:sz="8" w:space="0" w:color="auto"/>
              <w:left w:val="single" w:sz="8" w:space="0" w:color="auto"/>
              <w:bottom w:val="single" w:sz="8" w:space="0" w:color="auto"/>
              <w:right w:val="nil"/>
            </w:tcBorders>
            <w:shd w:val="clear" w:color="auto" w:fill="auto"/>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lastRenderedPageBreak/>
              <w:t>Margine Operativo Lordo (EBITDA)</w:t>
            </w:r>
          </w:p>
        </w:tc>
        <w:tc>
          <w:tcPr>
            <w:tcW w:w="13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157.199 </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58.942 </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189.725 </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211.315 </w:t>
            </w:r>
          </w:p>
        </w:tc>
      </w:tr>
      <w:tr w:rsidR="000A7E9C" w:rsidRPr="00EB65D8" w:rsidTr="002858C6">
        <w:trPr>
          <w:trHeight w:val="46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Ammortamenti immobilizzazioni materiali</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400.457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383.002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359.260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332.344 </w:t>
            </w:r>
          </w:p>
        </w:tc>
      </w:tr>
      <w:tr w:rsidR="000A7E9C" w:rsidRPr="00EB65D8" w:rsidTr="002858C6">
        <w:trPr>
          <w:trHeight w:val="46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Ammortamenti immobilizzazioni immateriali</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356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356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356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356 </w:t>
            </w:r>
          </w:p>
        </w:tc>
      </w:tr>
      <w:tr w:rsidR="000A7E9C" w:rsidRPr="00EB65D8" w:rsidTr="002858C6">
        <w:trPr>
          <w:trHeight w:val="31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Svalutazione crediti</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23.234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r>
      <w:tr w:rsidR="000A7E9C" w:rsidRPr="00EB65D8" w:rsidTr="002858C6">
        <w:trPr>
          <w:trHeight w:val="31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Accantonamenti per rischi</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42.974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1.281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649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702 </w:t>
            </w:r>
          </w:p>
        </w:tc>
      </w:tr>
      <w:tr w:rsidR="000A7E9C" w:rsidRPr="00EB65D8" w:rsidTr="002858C6">
        <w:trPr>
          <w:trHeight w:val="330"/>
        </w:trPr>
        <w:tc>
          <w:tcPr>
            <w:tcW w:w="3140" w:type="dxa"/>
            <w:tcBorders>
              <w:top w:val="nil"/>
              <w:left w:val="single" w:sz="4" w:space="0" w:color="auto"/>
              <w:bottom w:val="nil"/>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Altri accantonamenti</w:t>
            </w:r>
          </w:p>
        </w:tc>
        <w:tc>
          <w:tcPr>
            <w:tcW w:w="1380" w:type="dxa"/>
            <w:tcBorders>
              <w:top w:val="nil"/>
              <w:left w:val="single" w:sz="8" w:space="0" w:color="auto"/>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500.000 </w:t>
            </w:r>
          </w:p>
        </w:tc>
        <w:tc>
          <w:tcPr>
            <w:tcW w:w="1380" w:type="dxa"/>
            <w:tcBorders>
              <w:top w:val="nil"/>
              <w:left w:val="nil"/>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599.902 </w:t>
            </w:r>
          </w:p>
        </w:tc>
        <w:tc>
          <w:tcPr>
            <w:tcW w:w="1380" w:type="dxa"/>
            <w:tcBorders>
              <w:top w:val="nil"/>
              <w:left w:val="nil"/>
              <w:bottom w:val="nil"/>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2.597.518 </w:t>
            </w:r>
          </w:p>
        </w:tc>
      </w:tr>
      <w:tr w:rsidR="000A7E9C" w:rsidRPr="00EB65D8" w:rsidTr="002858C6">
        <w:trPr>
          <w:trHeight w:val="330"/>
        </w:trPr>
        <w:tc>
          <w:tcPr>
            <w:tcW w:w="3140" w:type="dxa"/>
            <w:tcBorders>
              <w:top w:val="single" w:sz="8" w:space="0" w:color="auto"/>
              <w:left w:val="single" w:sz="8" w:space="0" w:color="auto"/>
              <w:bottom w:val="single" w:sz="8" w:space="0" w:color="auto"/>
              <w:right w:val="nil"/>
            </w:tcBorders>
            <w:shd w:val="clear" w:color="auto" w:fill="auto"/>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Margine Operativo Netto </w:t>
            </w:r>
          </w:p>
        </w:tc>
        <w:tc>
          <w:tcPr>
            <w:tcW w:w="13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color w:val="FF0000"/>
                <w:sz w:val="16"/>
                <w:szCs w:val="16"/>
                <w:lang w:val="it-IT" w:eastAsia="it-IT"/>
              </w:rPr>
              <w:t xml:space="preserve">-309.822 </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color w:val="FF0000"/>
                <w:sz w:val="16"/>
                <w:szCs w:val="16"/>
                <w:lang w:val="it-IT" w:eastAsia="it-IT"/>
              </w:rPr>
              <w:t xml:space="preserve">-825.697 </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color w:val="FF0000"/>
                <w:sz w:val="16"/>
                <w:szCs w:val="16"/>
                <w:lang w:val="it-IT" w:eastAsia="it-IT"/>
              </w:rPr>
              <w:t xml:space="preserve">-770.442 </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color w:val="FF0000"/>
                <w:sz w:val="16"/>
                <w:szCs w:val="16"/>
                <w:lang w:val="it-IT" w:eastAsia="it-IT"/>
              </w:rPr>
              <w:t xml:space="preserve">-2.719.605 </w:t>
            </w:r>
          </w:p>
        </w:tc>
      </w:tr>
      <w:tr w:rsidR="000A7E9C" w:rsidRPr="00EB65D8" w:rsidTr="002858C6">
        <w:trPr>
          <w:trHeight w:val="46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Oneri diversi di gestione (extra-caratteristici)</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6.775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6.114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21.492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5.222 </w:t>
            </w:r>
          </w:p>
        </w:tc>
      </w:tr>
      <w:tr w:rsidR="000A7E9C" w:rsidRPr="00EB65D8" w:rsidTr="002858C6">
        <w:trPr>
          <w:trHeight w:val="46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Altri ricavi e proventi (extra-caratteristici)</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116.200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271.998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190.145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148.646 </w:t>
            </w:r>
          </w:p>
        </w:tc>
      </w:tr>
      <w:tr w:rsidR="000A7E9C" w:rsidRPr="00EB65D8" w:rsidTr="002858C6">
        <w:trPr>
          <w:trHeight w:val="31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Utile/Perdita su cambi</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r>
      <w:tr w:rsidR="000A7E9C" w:rsidRPr="00EB65D8" w:rsidTr="002858C6">
        <w:trPr>
          <w:trHeight w:val="31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Proventi da partecipazioni</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360.000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538.570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573.125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711.632 </w:t>
            </w:r>
          </w:p>
        </w:tc>
      </w:tr>
      <w:tr w:rsidR="000A7E9C" w:rsidRPr="00EB65D8" w:rsidTr="002858C6">
        <w:trPr>
          <w:trHeight w:val="31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Rettifiche di valore ad attività finanziarie</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r>
      <w:tr w:rsidR="000A7E9C" w:rsidRPr="00EB65D8" w:rsidTr="002858C6">
        <w:trPr>
          <w:trHeight w:val="31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Altri proventi finanziari</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2.272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1.512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1.270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1.103 </w:t>
            </w:r>
          </w:p>
        </w:tc>
      </w:tr>
      <w:tr w:rsidR="000A7E9C" w:rsidRPr="00EB65D8" w:rsidTr="002858C6">
        <w:trPr>
          <w:trHeight w:val="330"/>
        </w:trPr>
        <w:tc>
          <w:tcPr>
            <w:tcW w:w="3140" w:type="dxa"/>
            <w:tcBorders>
              <w:top w:val="nil"/>
              <w:left w:val="single" w:sz="4" w:space="0" w:color="auto"/>
              <w:bottom w:val="nil"/>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Oneri da attività finanziarie</w:t>
            </w:r>
          </w:p>
        </w:tc>
        <w:tc>
          <w:tcPr>
            <w:tcW w:w="1380" w:type="dxa"/>
            <w:tcBorders>
              <w:top w:val="nil"/>
              <w:left w:val="single" w:sz="8" w:space="0" w:color="auto"/>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nil"/>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r>
      <w:tr w:rsidR="000A7E9C" w:rsidRPr="00EB65D8" w:rsidTr="002858C6">
        <w:trPr>
          <w:trHeight w:val="465"/>
        </w:trPr>
        <w:tc>
          <w:tcPr>
            <w:tcW w:w="3140" w:type="dxa"/>
            <w:tcBorders>
              <w:top w:val="single" w:sz="8" w:space="0" w:color="auto"/>
              <w:left w:val="single" w:sz="8" w:space="0" w:color="auto"/>
              <w:bottom w:val="single" w:sz="8" w:space="0" w:color="auto"/>
              <w:right w:val="nil"/>
            </w:tcBorders>
            <w:shd w:val="clear" w:color="auto" w:fill="auto"/>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RISULTATO OPERATIVO GLOBALE (EBIT)</w:t>
            </w:r>
          </w:p>
        </w:tc>
        <w:tc>
          <w:tcPr>
            <w:tcW w:w="13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161.875 </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color w:val="FF0000"/>
                <w:sz w:val="16"/>
                <w:szCs w:val="16"/>
                <w:lang w:val="it-IT" w:eastAsia="it-IT"/>
              </w:rPr>
              <w:t xml:space="preserve">-19.731 </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color w:val="FF0000"/>
                <w:sz w:val="16"/>
                <w:szCs w:val="16"/>
                <w:lang w:val="it-IT" w:eastAsia="it-IT"/>
              </w:rPr>
              <w:t xml:space="preserve">-27.394 </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color w:val="FF0000"/>
                <w:sz w:val="16"/>
                <w:szCs w:val="16"/>
                <w:lang w:val="it-IT" w:eastAsia="it-IT"/>
              </w:rPr>
              <w:t xml:space="preserve">-1.863.446 </w:t>
            </w:r>
          </w:p>
        </w:tc>
      </w:tr>
      <w:tr w:rsidR="000A7E9C" w:rsidRPr="00EB65D8" w:rsidTr="002858C6">
        <w:trPr>
          <w:trHeight w:val="330"/>
        </w:trPr>
        <w:tc>
          <w:tcPr>
            <w:tcW w:w="3140" w:type="dxa"/>
            <w:tcBorders>
              <w:top w:val="nil"/>
              <w:left w:val="single" w:sz="4" w:space="0" w:color="auto"/>
              <w:bottom w:val="nil"/>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Oneri finanziari</w:t>
            </w:r>
          </w:p>
        </w:tc>
        <w:tc>
          <w:tcPr>
            <w:tcW w:w="1380" w:type="dxa"/>
            <w:tcBorders>
              <w:top w:val="nil"/>
              <w:left w:val="single" w:sz="8" w:space="0" w:color="auto"/>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82.469 </w:t>
            </w:r>
          </w:p>
        </w:tc>
        <w:tc>
          <w:tcPr>
            <w:tcW w:w="1380" w:type="dxa"/>
            <w:tcBorders>
              <w:top w:val="nil"/>
              <w:left w:val="nil"/>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72.564 </w:t>
            </w:r>
          </w:p>
        </w:tc>
        <w:tc>
          <w:tcPr>
            <w:tcW w:w="1380" w:type="dxa"/>
            <w:tcBorders>
              <w:top w:val="nil"/>
              <w:left w:val="nil"/>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63.441 </w:t>
            </w:r>
          </w:p>
        </w:tc>
        <w:tc>
          <w:tcPr>
            <w:tcW w:w="1380" w:type="dxa"/>
            <w:tcBorders>
              <w:top w:val="nil"/>
              <w:left w:val="nil"/>
              <w:bottom w:val="nil"/>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55.497 </w:t>
            </w:r>
          </w:p>
        </w:tc>
      </w:tr>
      <w:tr w:rsidR="000A7E9C" w:rsidRPr="00EB65D8" w:rsidTr="002858C6">
        <w:trPr>
          <w:trHeight w:val="330"/>
        </w:trPr>
        <w:tc>
          <w:tcPr>
            <w:tcW w:w="3140" w:type="dxa"/>
            <w:tcBorders>
              <w:top w:val="single" w:sz="8" w:space="0" w:color="auto"/>
              <w:left w:val="single" w:sz="8" w:space="0" w:color="auto"/>
              <w:bottom w:val="single" w:sz="8" w:space="0" w:color="auto"/>
              <w:right w:val="nil"/>
            </w:tcBorders>
            <w:shd w:val="clear" w:color="auto" w:fill="auto"/>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RISULTATO ORDINARIO</w:t>
            </w:r>
          </w:p>
        </w:tc>
        <w:tc>
          <w:tcPr>
            <w:tcW w:w="13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79.406 </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color w:val="FF0000"/>
                <w:sz w:val="16"/>
                <w:szCs w:val="16"/>
                <w:lang w:val="it-IT" w:eastAsia="it-IT"/>
              </w:rPr>
              <w:t xml:space="preserve">-92.295 </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color w:val="FF0000"/>
                <w:sz w:val="16"/>
                <w:szCs w:val="16"/>
                <w:lang w:val="it-IT" w:eastAsia="it-IT"/>
              </w:rPr>
              <w:t xml:space="preserve">-90.835 </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color w:val="FF0000"/>
                <w:sz w:val="16"/>
                <w:szCs w:val="16"/>
                <w:lang w:val="it-IT" w:eastAsia="it-IT"/>
              </w:rPr>
              <w:t xml:space="preserve">-1.918.943 </w:t>
            </w:r>
          </w:p>
        </w:tc>
      </w:tr>
      <w:tr w:rsidR="000A7E9C" w:rsidRPr="00EB65D8" w:rsidTr="002858C6">
        <w:trPr>
          <w:trHeight w:val="31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Proventi ed oneri straordinari</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104.271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137.354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80.077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108.547 </w:t>
            </w:r>
          </w:p>
        </w:tc>
      </w:tr>
      <w:tr w:rsidR="000A7E9C" w:rsidRPr="00EB65D8" w:rsidTr="002858C6">
        <w:trPr>
          <w:trHeight w:val="31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Altre svalutazioni delle immobilizzazioni</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r>
      <w:tr w:rsidR="000A7E9C" w:rsidRPr="00EB65D8" w:rsidTr="002858C6">
        <w:trPr>
          <w:trHeight w:val="330"/>
        </w:trPr>
        <w:tc>
          <w:tcPr>
            <w:tcW w:w="3140" w:type="dxa"/>
            <w:tcBorders>
              <w:top w:val="nil"/>
              <w:left w:val="single" w:sz="4" w:space="0" w:color="auto"/>
              <w:bottom w:val="nil"/>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Altri proventi ed oneri straordinari</w:t>
            </w:r>
          </w:p>
        </w:tc>
        <w:tc>
          <w:tcPr>
            <w:tcW w:w="1380" w:type="dxa"/>
            <w:tcBorders>
              <w:top w:val="nil"/>
              <w:left w:val="single" w:sz="8" w:space="0" w:color="auto"/>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nil"/>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r>
      <w:tr w:rsidR="000A7E9C" w:rsidRPr="00EB65D8" w:rsidTr="002858C6">
        <w:trPr>
          <w:trHeight w:val="330"/>
        </w:trPr>
        <w:tc>
          <w:tcPr>
            <w:tcW w:w="3140" w:type="dxa"/>
            <w:tcBorders>
              <w:top w:val="single" w:sz="8" w:space="0" w:color="auto"/>
              <w:left w:val="single" w:sz="8" w:space="0" w:color="auto"/>
              <w:bottom w:val="single" w:sz="8" w:space="0" w:color="auto"/>
              <w:right w:val="nil"/>
            </w:tcBorders>
            <w:shd w:val="clear" w:color="auto" w:fill="auto"/>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RISULTATO RETT. ANTE IMPOSTE</w:t>
            </w:r>
          </w:p>
        </w:tc>
        <w:tc>
          <w:tcPr>
            <w:tcW w:w="13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183.677 </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45.059 </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color w:val="FF0000"/>
                <w:sz w:val="16"/>
                <w:szCs w:val="16"/>
                <w:lang w:val="it-IT" w:eastAsia="it-IT"/>
              </w:rPr>
              <w:t xml:space="preserve">-10.758 </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color w:val="FF0000"/>
                <w:sz w:val="16"/>
                <w:szCs w:val="16"/>
                <w:lang w:val="it-IT" w:eastAsia="it-IT"/>
              </w:rPr>
              <w:t xml:space="preserve">-1.810.396 </w:t>
            </w:r>
          </w:p>
        </w:tc>
      </w:tr>
      <w:tr w:rsidR="000A7E9C" w:rsidRPr="00EB65D8" w:rsidTr="002858C6">
        <w:trPr>
          <w:trHeight w:val="315"/>
        </w:trPr>
        <w:tc>
          <w:tcPr>
            <w:tcW w:w="3140" w:type="dxa"/>
            <w:tcBorders>
              <w:top w:val="nil"/>
              <w:left w:val="single" w:sz="4" w:space="0" w:color="auto"/>
              <w:bottom w:val="single" w:sz="4" w:space="0" w:color="auto"/>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Imposte nette di competenza</w:t>
            </w:r>
          </w:p>
        </w:tc>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1.901 </w:t>
            </w:r>
          </w:p>
        </w:tc>
        <w:tc>
          <w:tcPr>
            <w:tcW w:w="1380" w:type="dxa"/>
            <w:tcBorders>
              <w:top w:val="nil"/>
              <w:left w:val="nil"/>
              <w:bottom w:val="single" w:sz="4"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11.860 </w:t>
            </w:r>
          </w:p>
        </w:tc>
      </w:tr>
      <w:tr w:rsidR="000A7E9C" w:rsidRPr="00EB65D8" w:rsidTr="002858C6">
        <w:trPr>
          <w:trHeight w:val="480"/>
        </w:trPr>
        <w:tc>
          <w:tcPr>
            <w:tcW w:w="3140" w:type="dxa"/>
            <w:tcBorders>
              <w:top w:val="nil"/>
              <w:left w:val="single" w:sz="4" w:space="0" w:color="auto"/>
              <w:bottom w:val="nil"/>
              <w:right w:val="nil"/>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Imposte differite (per rettifiche da riclassificazione)</w:t>
            </w:r>
          </w:p>
        </w:tc>
        <w:tc>
          <w:tcPr>
            <w:tcW w:w="1380" w:type="dxa"/>
            <w:tcBorders>
              <w:top w:val="nil"/>
              <w:left w:val="single" w:sz="8" w:space="0" w:color="auto"/>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color w:val="FF0000"/>
                <w:sz w:val="16"/>
                <w:szCs w:val="16"/>
                <w:lang w:val="it-IT" w:eastAsia="it-IT"/>
              </w:rPr>
              <w:t xml:space="preserve">-24.830 </w:t>
            </w:r>
          </w:p>
        </w:tc>
        <w:tc>
          <w:tcPr>
            <w:tcW w:w="1380" w:type="dxa"/>
            <w:tcBorders>
              <w:top w:val="nil"/>
              <w:left w:val="nil"/>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4.345 </w:t>
            </w:r>
          </w:p>
        </w:tc>
        <w:tc>
          <w:tcPr>
            <w:tcW w:w="1380" w:type="dxa"/>
            <w:tcBorders>
              <w:top w:val="nil"/>
              <w:left w:val="nil"/>
              <w:bottom w:val="nil"/>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color w:val="FF0000"/>
                <w:sz w:val="16"/>
                <w:szCs w:val="16"/>
                <w:lang w:val="it-IT" w:eastAsia="it-IT"/>
              </w:rPr>
              <w:t xml:space="preserve">-55.854 </w:t>
            </w:r>
          </w:p>
        </w:tc>
        <w:tc>
          <w:tcPr>
            <w:tcW w:w="1380" w:type="dxa"/>
            <w:tcBorders>
              <w:top w:val="nil"/>
              <w:left w:val="nil"/>
              <w:bottom w:val="nil"/>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17.378 </w:t>
            </w:r>
          </w:p>
        </w:tc>
      </w:tr>
      <w:tr w:rsidR="000A7E9C" w:rsidRPr="00EB65D8" w:rsidTr="002858C6">
        <w:trPr>
          <w:trHeight w:val="330"/>
        </w:trPr>
        <w:tc>
          <w:tcPr>
            <w:tcW w:w="3140" w:type="dxa"/>
            <w:tcBorders>
              <w:top w:val="single" w:sz="8" w:space="0" w:color="auto"/>
              <w:left w:val="single" w:sz="8" w:space="0" w:color="auto"/>
              <w:bottom w:val="single" w:sz="8" w:space="0" w:color="auto"/>
              <w:right w:val="nil"/>
            </w:tcBorders>
            <w:shd w:val="clear" w:color="auto" w:fill="auto"/>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RISULTATO NETTO</w:t>
            </w:r>
          </w:p>
        </w:tc>
        <w:tc>
          <w:tcPr>
            <w:tcW w:w="13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208.507 </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40.714 </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43.195 </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color w:val="FF0000"/>
                <w:sz w:val="16"/>
                <w:szCs w:val="16"/>
                <w:lang w:val="it-IT" w:eastAsia="it-IT"/>
              </w:rPr>
              <w:t xml:space="preserve">-1.839.634 </w:t>
            </w:r>
          </w:p>
        </w:tc>
      </w:tr>
    </w:tbl>
    <w:p w:rsidR="000A7E9C" w:rsidRDefault="000A7E9C" w:rsidP="000A7E9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p>
    <w:tbl>
      <w:tblPr>
        <w:tblW w:w="8660" w:type="dxa"/>
        <w:tblInd w:w="70" w:type="dxa"/>
        <w:tblCellMar>
          <w:left w:w="70" w:type="dxa"/>
          <w:right w:w="70" w:type="dxa"/>
        </w:tblCellMar>
        <w:tblLook w:val="04A0"/>
      </w:tblPr>
      <w:tblGrid>
        <w:gridCol w:w="3140"/>
        <w:gridCol w:w="1380"/>
        <w:gridCol w:w="1380"/>
        <w:gridCol w:w="1380"/>
        <w:gridCol w:w="1380"/>
      </w:tblGrid>
      <w:tr w:rsidR="000A7E9C" w:rsidRPr="00BB01A8" w:rsidTr="002858C6">
        <w:trPr>
          <w:trHeight w:val="345"/>
        </w:trPr>
        <w:tc>
          <w:tcPr>
            <w:tcW w:w="3140" w:type="dxa"/>
            <w:tcBorders>
              <w:top w:val="single" w:sz="12" w:space="0" w:color="auto"/>
              <w:left w:val="single" w:sz="12" w:space="0" w:color="auto"/>
              <w:bottom w:val="single" w:sz="12" w:space="0" w:color="auto"/>
              <w:right w:val="single" w:sz="12" w:space="0" w:color="auto"/>
            </w:tcBorders>
            <w:shd w:val="clear" w:color="auto" w:fill="auto"/>
            <w:vAlign w:val="bottom"/>
            <w:hideMark/>
          </w:tcPr>
          <w:p w:rsidR="000A7E9C" w:rsidRPr="00D73C27" w:rsidRDefault="000A7E9C" w:rsidP="002858C6">
            <w:pPr>
              <w:spacing w:after="0" w:line="240" w:lineRule="auto"/>
              <w:jc w:val="center"/>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w:t>
            </w:r>
          </w:p>
          <w:p w:rsidR="000A7E9C" w:rsidRPr="00D73C27" w:rsidRDefault="000A7E9C" w:rsidP="002858C6">
            <w:pPr>
              <w:spacing w:after="0" w:line="240" w:lineRule="auto"/>
              <w:jc w:val="center"/>
              <w:rPr>
                <w:rFonts w:ascii="Times New Roman" w:eastAsia="Times New Roman" w:hAnsi="Times New Roman"/>
                <w:b/>
                <w:noProof w:val="0"/>
                <w:sz w:val="16"/>
                <w:szCs w:val="16"/>
                <w:lang w:val="it-IT" w:eastAsia="it-IT"/>
              </w:rPr>
            </w:pPr>
            <w:r w:rsidRPr="00D73C27">
              <w:rPr>
                <w:rFonts w:ascii="Times New Roman" w:eastAsia="Times New Roman" w:hAnsi="Times New Roman"/>
                <w:b/>
                <w:noProof w:val="0"/>
                <w:sz w:val="16"/>
                <w:szCs w:val="16"/>
                <w:lang w:val="it-IT" w:eastAsia="it-IT"/>
              </w:rPr>
              <w:t>Conto Economico</w:t>
            </w:r>
          </w:p>
          <w:p w:rsidR="000A7E9C" w:rsidRPr="00BB01A8" w:rsidRDefault="000A7E9C" w:rsidP="002858C6">
            <w:pPr>
              <w:spacing w:after="0" w:line="240" w:lineRule="auto"/>
              <w:rPr>
                <w:rFonts w:ascii="Times New Roman" w:eastAsia="Times New Roman" w:hAnsi="Times New Roman"/>
                <w:noProof w:val="0"/>
                <w:sz w:val="16"/>
                <w:szCs w:val="16"/>
                <w:lang w:val="it-IT" w:eastAsia="it-IT"/>
              </w:rPr>
            </w:pPr>
          </w:p>
        </w:tc>
        <w:tc>
          <w:tcPr>
            <w:tcW w:w="1380" w:type="dxa"/>
            <w:tcBorders>
              <w:top w:val="single" w:sz="12" w:space="0" w:color="auto"/>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center"/>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sz w:val="16"/>
                <w:szCs w:val="16"/>
                <w:lang w:val="it-IT" w:eastAsia="it-IT"/>
              </w:rPr>
              <w:t>anno 2015</w:t>
            </w:r>
          </w:p>
        </w:tc>
        <w:tc>
          <w:tcPr>
            <w:tcW w:w="1380" w:type="dxa"/>
            <w:tcBorders>
              <w:top w:val="single" w:sz="12" w:space="0" w:color="auto"/>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center"/>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sz w:val="16"/>
                <w:szCs w:val="16"/>
                <w:lang w:val="it-IT" w:eastAsia="it-IT"/>
              </w:rPr>
              <w:t>anno 2016</w:t>
            </w:r>
          </w:p>
        </w:tc>
        <w:tc>
          <w:tcPr>
            <w:tcW w:w="1380" w:type="dxa"/>
            <w:tcBorders>
              <w:top w:val="single" w:sz="12" w:space="0" w:color="auto"/>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center"/>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sz w:val="16"/>
                <w:szCs w:val="16"/>
                <w:lang w:val="it-IT" w:eastAsia="it-IT"/>
              </w:rPr>
              <w:t>anno 2017</w:t>
            </w:r>
          </w:p>
        </w:tc>
        <w:tc>
          <w:tcPr>
            <w:tcW w:w="1380" w:type="dxa"/>
            <w:tcBorders>
              <w:top w:val="single" w:sz="12" w:space="0" w:color="auto"/>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center"/>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sz w:val="16"/>
                <w:szCs w:val="16"/>
                <w:lang w:val="it-IT" w:eastAsia="it-IT"/>
              </w:rPr>
              <w:t>anno 2018</w:t>
            </w:r>
          </w:p>
        </w:tc>
      </w:tr>
      <w:tr w:rsidR="000A7E9C" w:rsidRPr="00BB01A8" w:rsidTr="002858C6">
        <w:trPr>
          <w:trHeight w:val="345"/>
        </w:trPr>
        <w:tc>
          <w:tcPr>
            <w:tcW w:w="3140" w:type="dxa"/>
            <w:tcBorders>
              <w:top w:val="nil"/>
              <w:left w:val="single" w:sz="12" w:space="0" w:color="auto"/>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Ricavi delle vendite</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506.677 </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487.576 </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480.188 </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474.918 </w:t>
            </w:r>
          </w:p>
        </w:tc>
      </w:tr>
      <w:tr w:rsidR="000A7E9C" w:rsidRPr="00BB01A8" w:rsidTr="002858C6">
        <w:trPr>
          <w:trHeight w:val="345"/>
        </w:trPr>
        <w:tc>
          <w:tcPr>
            <w:tcW w:w="3140" w:type="dxa"/>
            <w:tcBorders>
              <w:top w:val="nil"/>
              <w:left w:val="single" w:sz="12" w:space="0" w:color="auto"/>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costi esterni operativi netti</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249.520 </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255.455 </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148.468 </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120.358 </w:t>
            </w:r>
          </w:p>
        </w:tc>
      </w:tr>
      <w:tr w:rsidR="000A7E9C" w:rsidRPr="00BB01A8" w:rsidTr="002858C6">
        <w:trPr>
          <w:trHeight w:val="345"/>
        </w:trPr>
        <w:tc>
          <w:tcPr>
            <w:tcW w:w="3140" w:type="dxa"/>
            <w:tcBorders>
              <w:top w:val="nil"/>
              <w:left w:val="single" w:sz="12" w:space="0" w:color="auto"/>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sz w:val="16"/>
                <w:szCs w:val="16"/>
                <w:lang w:val="it-IT" w:eastAsia="it-IT"/>
              </w:rPr>
              <w:t>valore aggiunto</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sz w:val="16"/>
                <w:szCs w:val="16"/>
                <w:lang w:val="it-IT" w:eastAsia="it-IT"/>
              </w:rPr>
              <w:t xml:space="preserve">257.157 </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sz w:val="16"/>
                <w:szCs w:val="16"/>
                <w:lang w:val="it-IT" w:eastAsia="it-IT"/>
              </w:rPr>
              <w:t xml:space="preserve">232.121 </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sz w:val="16"/>
                <w:szCs w:val="16"/>
                <w:lang w:val="it-IT" w:eastAsia="it-IT"/>
              </w:rPr>
              <w:t xml:space="preserve">331.720 </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sz w:val="16"/>
                <w:szCs w:val="16"/>
                <w:lang w:val="it-IT" w:eastAsia="it-IT"/>
              </w:rPr>
              <w:t xml:space="preserve">354.560 </w:t>
            </w:r>
          </w:p>
        </w:tc>
      </w:tr>
      <w:tr w:rsidR="000A7E9C" w:rsidRPr="00BB01A8" w:rsidTr="002858C6">
        <w:trPr>
          <w:trHeight w:val="345"/>
        </w:trPr>
        <w:tc>
          <w:tcPr>
            <w:tcW w:w="3140" w:type="dxa"/>
            <w:tcBorders>
              <w:top w:val="nil"/>
              <w:left w:val="single" w:sz="12" w:space="0" w:color="auto"/>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Costi del personale</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13.767 </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15.842 </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15.366 </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16.388 </w:t>
            </w:r>
          </w:p>
        </w:tc>
      </w:tr>
      <w:tr w:rsidR="000A7E9C" w:rsidRPr="00BB01A8" w:rsidTr="002858C6">
        <w:trPr>
          <w:trHeight w:val="345"/>
        </w:trPr>
        <w:tc>
          <w:tcPr>
            <w:tcW w:w="3140" w:type="dxa"/>
            <w:tcBorders>
              <w:top w:val="nil"/>
              <w:left w:val="single" w:sz="12" w:space="0" w:color="auto"/>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sz w:val="16"/>
                <w:szCs w:val="16"/>
                <w:lang w:val="it-IT" w:eastAsia="it-IT"/>
              </w:rPr>
              <w:t>margine operativo lordo</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sz w:val="16"/>
                <w:szCs w:val="16"/>
                <w:lang w:val="it-IT" w:eastAsia="it-IT"/>
              </w:rPr>
              <w:t xml:space="preserve">243.390 </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sz w:val="16"/>
                <w:szCs w:val="16"/>
                <w:lang w:val="it-IT" w:eastAsia="it-IT"/>
              </w:rPr>
              <w:t xml:space="preserve">216.279 </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sz w:val="16"/>
                <w:szCs w:val="16"/>
                <w:lang w:val="it-IT" w:eastAsia="it-IT"/>
              </w:rPr>
              <w:t xml:space="preserve">316.354 </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sz w:val="16"/>
                <w:szCs w:val="16"/>
                <w:lang w:val="it-IT" w:eastAsia="it-IT"/>
              </w:rPr>
              <w:t xml:space="preserve">338.172 </w:t>
            </w:r>
          </w:p>
        </w:tc>
      </w:tr>
      <w:tr w:rsidR="000A7E9C" w:rsidRPr="00BB01A8" w:rsidTr="002858C6">
        <w:trPr>
          <w:trHeight w:val="345"/>
        </w:trPr>
        <w:tc>
          <w:tcPr>
            <w:tcW w:w="3140" w:type="dxa"/>
            <w:tcBorders>
              <w:top w:val="nil"/>
              <w:left w:val="single" w:sz="12" w:space="0" w:color="auto"/>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Ammortamenti e accantonamenti</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335.240 </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776.092 </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851.620 </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2.822.373 </w:t>
            </w:r>
          </w:p>
        </w:tc>
      </w:tr>
      <w:tr w:rsidR="000A7E9C" w:rsidRPr="00BB01A8" w:rsidTr="002858C6">
        <w:trPr>
          <w:trHeight w:val="345"/>
        </w:trPr>
        <w:tc>
          <w:tcPr>
            <w:tcW w:w="3140" w:type="dxa"/>
            <w:tcBorders>
              <w:top w:val="nil"/>
              <w:left w:val="single" w:sz="12" w:space="0" w:color="auto"/>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sz w:val="16"/>
                <w:szCs w:val="16"/>
                <w:lang w:val="it-IT" w:eastAsia="it-IT"/>
              </w:rPr>
              <w:t>risultato operativo</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color w:val="FF0000"/>
                <w:sz w:val="16"/>
                <w:szCs w:val="16"/>
                <w:lang w:val="it-IT" w:eastAsia="it-IT"/>
              </w:rPr>
              <w:t xml:space="preserve">-91.850 </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color w:val="FF0000"/>
                <w:sz w:val="16"/>
                <w:szCs w:val="16"/>
                <w:lang w:val="it-IT" w:eastAsia="it-IT"/>
              </w:rPr>
              <w:t xml:space="preserve">-559.813 </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color w:val="FF0000"/>
                <w:sz w:val="16"/>
                <w:szCs w:val="16"/>
                <w:lang w:val="it-IT" w:eastAsia="it-IT"/>
              </w:rPr>
              <w:t xml:space="preserve">-535.266 </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color w:val="FF0000"/>
                <w:sz w:val="16"/>
                <w:szCs w:val="16"/>
                <w:lang w:val="it-IT" w:eastAsia="it-IT"/>
              </w:rPr>
              <w:t xml:space="preserve">-2.484.201 </w:t>
            </w:r>
          </w:p>
        </w:tc>
      </w:tr>
      <w:tr w:rsidR="000A7E9C" w:rsidRPr="00BB01A8" w:rsidTr="002858C6">
        <w:trPr>
          <w:trHeight w:val="345"/>
        </w:trPr>
        <w:tc>
          <w:tcPr>
            <w:tcW w:w="3140" w:type="dxa"/>
            <w:tcBorders>
              <w:top w:val="nil"/>
              <w:left w:val="single" w:sz="12" w:space="0" w:color="auto"/>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risultato area finanziaria</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279.803 </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467.518 </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510.954 </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657.238 </w:t>
            </w:r>
          </w:p>
        </w:tc>
      </w:tr>
      <w:tr w:rsidR="000A7E9C" w:rsidRPr="00BB01A8" w:rsidTr="002858C6">
        <w:trPr>
          <w:trHeight w:val="345"/>
        </w:trPr>
        <w:tc>
          <w:tcPr>
            <w:tcW w:w="3140" w:type="dxa"/>
            <w:tcBorders>
              <w:top w:val="nil"/>
              <w:left w:val="single" w:sz="12" w:space="0" w:color="auto"/>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proofErr w:type="spellStart"/>
            <w:r w:rsidRPr="00BB01A8">
              <w:rPr>
                <w:rFonts w:ascii="Times New Roman" w:eastAsia="Times New Roman" w:hAnsi="Times New Roman"/>
                <w:b/>
                <w:bCs/>
                <w:noProof w:val="0"/>
                <w:sz w:val="16"/>
                <w:szCs w:val="16"/>
                <w:lang w:val="it-IT" w:eastAsia="it-IT"/>
              </w:rPr>
              <w:t>Ebit</w:t>
            </w:r>
            <w:proofErr w:type="spellEnd"/>
            <w:r w:rsidRPr="00BB01A8">
              <w:rPr>
                <w:rFonts w:ascii="Times New Roman" w:eastAsia="Times New Roman" w:hAnsi="Times New Roman"/>
                <w:b/>
                <w:bCs/>
                <w:noProof w:val="0"/>
                <w:sz w:val="16"/>
                <w:szCs w:val="16"/>
                <w:lang w:val="it-IT" w:eastAsia="it-IT"/>
              </w:rPr>
              <w:t xml:space="preserve"> normalizzato</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sz w:val="16"/>
                <w:szCs w:val="16"/>
                <w:lang w:val="it-IT" w:eastAsia="it-IT"/>
              </w:rPr>
              <w:t xml:space="preserve">187.953 </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color w:val="FF0000"/>
                <w:sz w:val="16"/>
                <w:szCs w:val="16"/>
                <w:lang w:val="it-IT" w:eastAsia="it-IT"/>
              </w:rPr>
              <w:t xml:space="preserve">-92.295 </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color w:val="FF0000"/>
                <w:sz w:val="16"/>
                <w:szCs w:val="16"/>
                <w:lang w:val="it-IT" w:eastAsia="it-IT"/>
              </w:rPr>
              <w:t xml:space="preserve">-24.312 </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color w:val="FF0000"/>
                <w:sz w:val="16"/>
                <w:szCs w:val="16"/>
                <w:lang w:val="it-IT" w:eastAsia="it-IT"/>
              </w:rPr>
              <w:t xml:space="preserve">-1.826.963 </w:t>
            </w:r>
          </w:p>
        </w:tc>
      </w:tr>
      <w:tr w:rsidR="000A7E9C" w:rsidRPr="00BB01A8" w:rsidTr="002858C6">
        <w:trPr>
          <w:trHeight w:val="345"/>
        </w:trPr>
        <w:tc>
          <w:tcPr>
            <w:tcW w:w="3140" w:type="dxa"/>
            <w:tcBorders>
              <w:top w:val="nil"/>
              <w:left w:val="single" w:sz="12" w:space="0" w:color="auto"/>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risultato gestione straordinaria</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color w:val="FF0000"/>
                <w:sz w:val="16"/>
                <w:szCs w:val="16"/>
                <w:lang w:val="it-IT" w:eastAsia="it-IT"/>
              </w:rPr>
              <w:t xml:space="preserve">-4.276 </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137.354 </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13.554 </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16.567 </w:t>
            </w:r>
          </w:p>
        </w:tc>
      </w:tr>
      <w:tr w:rsidR="000A7E9C" w:rsidRPr="00BB01A8" w:rsidTr="002858C6">
        <w:trPr>
          <w:trHeight w:val="345"/>
        </w:trPr>
        <w:tc>
          <w:tcPr>
            <w:tcW w:w="3140" w:type="dxa"/>
            <w:tcBorders>
              <w:top w:val="nil"/>
              <w:left w:val="single" w:sz="12" w:space="0" w:color="auto"/>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proofErr w:type="spellStart"/>
            <w:r w:rsidRPr="00BB01A8">
              <w:rPr>
                <w:rFonts w:ascii="Times New Roman" w:eastAsia="Times New Roman" w:hAnsi="Times New Roman"/>
                <w:b/>
                <w:bCs/>
                <w:noProof w:val="0"/>
                <w:sz w:val="16"/>
                <w:szCs w:val="16"/>
                <w:lang w:val="it-IT" w:eastAsia="it-IT"/>
              </w:rPr>
              <w:t>Ebit</w:t>
            </w:r>
            <w:proofErr w:type="spellEnd"/>
            <w:r w:rsidRPr="00BB01A8">
              <w:rPr>
                <w:rFonts w:ascii="Times New Roman" w:eastAsia="Times New Roman" w:hAnsi="Times New Roman"/>
                <w:b/>
                <w:bCs/>
                <w:noProof w:val="0"/>
                <w:sz w:val="16"/>
                <w:szCs w:val="16"/>
                <w:lang w:val="it-IT" w:eastAsia="it-IT"/>
              </w:rPr>
              <w:t xml:space="preserve"> integrale/risultato lordo</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sz w:val="16"/>
                <w:szCs w:val="16"/>
                <w:lang w:val="it-IT" w:eastAsia="it-IT"/>
              </w:rPr>
              <w:t xml:space="preserve">183.677 </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sz w:val="16"/>
                <w:szCs w:val="16"/>
                <w:lang w:val="it-IT" w:eastAsia="it-IT"/>
              </w:rPr>
              <w:t xml:space="preserve">45.059 </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color w:val="FF0000"/>
                <w:sz w:val="16"/>
                <w:szCs w:val="16"/>
                <w:lang w:val="it-IT" w:eastAsia="it-IT"/>
              </w:rPr>
              <w:t xml:space="preserve">-10.758 </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color w:val="FF0000"/>
                <w:sz w:val="16"/>
                <w:szCs w:val="16"/>
                <w:lang w:val="it-IT" w:eastAsia="it-IT"/>
              </w:rPr>
              <w:t xml:space="preserve">-1.810.396 </w:t>
            </w:r>
          </w:p>
        </w:tc>
      </w:tr>
      <w:tr w:rsidR="000A7E9C" w:rsidRPr="00BB01A8" w:rsidTr="002858C6">
        <w:trPr>
          <w:trHeight w:val="345"/>
        </w:trPr>
        <w:tc>
          <w:tcPr>
            <w:tcW w:w="3140" w:type="dxa"/>
            <w:tcBorders>
              <w:top w:val="nil"/>
              <w:left w:val="single" w:sz="12" w:space="0" w:color="auto"/>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lastRenderedPageBreak/>
              <w:t>imposte sul reddito</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color w:val="FF0000"/>
                <w:sz w:val="16"/>
                <w:szCs w:val="16"/>
                <w:lang w:val="it-IT" w:eastAsia="it-IT"/>
              </w:rPr>
              <w:t xml:space="preserve">-24.830 </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4.345 </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color w:val="FF0000"/>
                <w:sz w:val="16"/>
                <w:szCs w:val="16"/>
                <w:lang w:val="it-IT" w:eastAsia="it-IT"/>
              </w:rPr>
              <w:t xml:space="preserve">-53.953 </w:t>
            </w:r>
          </w:p>
        </w:tc>
        <w:tc>
          <w:tcPr>
            <w:tcW w:w="1380" w:type="dxa"/>
            <w:tcBorders>
              <w:top w:val="nil"/>
              <w:left w:val="nil"/>
              <w:bottom w:val="single" w:sz="12" w:space="0" w:color="auto"/>
              <w:right w:val="single" w:sz="12" w:space="0" w:color="auto"/>
            </w:tcBorders>
            <w:shd w:val="clear" w:color="auto" w:fill="auto"/>
            <w:noWrap/>
            <w:vAlign w:val="bottom"/>
            <w:hideMark/>
          </w:tcPr>
          <w:p w:rsidR="000A7E9C" w:rsidRPr="00BB01A8" w:rsidRDefault="000A7E9C" w:rsidP="002858C6">
            <w:pPr>
              <w:spacing w:after="0" w:line="240" w:lineRule="auto"/>
              <w:jc w:val="right"/>
              <w:rPr>
                <w:rFonts w:ascii="Times New Roman" w:eastAsia="Times New Roman" w:hAnsi="Times New Roman"/>
                <w:noProof w:val="0"/>
                <w:sz w:val="16"/>
                <w:szCs w:val="16"/>
                <w:lang w:val="it-IT" w:eastAsia="it-IT"/>
              </w:rPr>
            </w:pPr>
            <w:r w:rsidRPr="00BB01A8">
              <w:rPr>
                <w:rFonts w:ascii="Times New Roman" w:eastAsia="Times New Roman" w:hAnsi="Times New Roman"/>
                <w:noProof w:val="0"/>
                <w:sz w:val="16"/>
                <w:szCs w:val="16"/>
                <w:lang w:val="it-IT" w:eastAsia="it-IT"/>
              </w:rPr>
              <w:t xml:space="preserve">29.238 </w:t>
            </w:r>
          </w:p>
        </w:tc>
      </w:tr>
      <w:tr w:rsidR="000A7E9C" w:rsidRPr="00BB01A8" w:rsidTr="002858C6">
        <w:trPr>
          <w:trHeight w:val="345"/>
        </w:trPr>
        <w:tc>
          <w:tcPr>
            <w:tcW w:w="3140" w:type="dxa"/>
            <w:tcBorders>
              <w:top w:val="nil"/>
              <w:left w:val="single" w:sz="12" w:space="0" w:color="auto"/>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sz w:val="16"/>
                <w:szCs w:val="16"/>
                <w:lang w:val="it-IT" w:eastAsia="it-IT"/>
              </w:rPr>
              <w:t>risultato netto di esercizio</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sz w:val="16"/>
                <w:szCs w:val="16"/>
                <w:lang w:val="it-IT" w:eastAsia="it-IT"/>
              </w:rPr>
              <w:t xml:space="preserve">208.507 </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sz w:val="16"/>
                <w:szCs w:val="16"/>
                <w:lang w:val="it-IT" w:eastAsia="it-IT"/>
              </w:rPr>
              <w:t xml:space="preserve">40.714 </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sz w:val="16"/>
                <w:szCs w:val="16"/>
                <w:lang w:val="it-IT" w:eastAsia="it-IT"/>
              </w:rPr>
              <w:t xml:space="preserve">43.195 </w:t>
            </w:r>
          </w:p>
        </w:tc>
        <w:tc>
          <w:tcPr>
            <w:tcW w:w="1380" w:type="dxa"/>
            <w:tcBorders>
              <w:top w:val="nil"/>
              <w:left w:val="nil"/>
              <w:bottom w:val="single" w:sz="12" w:space="0" w:color="auto"/>
              <w:right w:val="single" w:sz="12" w:space="0" w:color="auto"/>
            </w:tcBorders>
            <w:shd w:val="clear" w:color="auto" w:fill="auto"/>
            <w:vAlign w:val="bottom"/>
            <w:hideMark/>
          </w:tcPr>
          <w:p w:rsidR="000A7E9C" w:rsidRPr="00BB01A8" w:rsidRDefault="000A7E9C" w:rsidP="002858C6">
            <w:pPr>
              <w:spacing w:after="0" w:line="240" w:lineRule="auto"/>
              <w:jc w:val="right"/>
              <w:rPr>
                <w:rFonts w:ascii="Times New Roman" w:eastAsia="Times New Roman" w:hAnsi="Times New Roman"/>
                <w:b/>
                <w:bCs/>
                <w:noProof w:val="0"/>
                <w:sz w:val="16"/>
                <w:szCs w:val="16"/>
                <w:lang w:val="it-IT" w:eastAsia="it-IT"/>
              </w:rPr>
            </w:pPr>
            <w:r w:rsidRPr="00BB01A8">
              <w:rPr>
                <w:rFonts w:ascii="Times New Roman" w:eastAsia="Times New Roman" w:hAnsi="Times New Roman"/>
                <w:b/>
                <w:bCs/>
                <w:noProof w:val="0"/>
                <w:color w:val="FF0000"/>
                <w:sz w:val="16"/>
                <w:szCs w:val="16"/>
                <w:lang w:val="it-IT" w:eastAsia="it-IT"/>
              </w:rPr>
              <w:t xml:space="preserve">-1.839.634 </w:t>
            </w:r>
          </w:p>
        </w:tc>
      </w:tr>
    </w:tbl>
    <w:p w:rsidR="000A7E9C" w:rsidRDefault="000A7E9C" w:rsidP="000A7E9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p>
    <w:p w:rsidR="000A7E9C" w:rsidRDefault="000A7E9C" w:rsidP="000A7E9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lang w:val="it-IT"/>
        </w:rPr>
      </w:pPr>
      <w:r w:rsidRPr="00F03CF2">
        <w:rPr>
          <w:rFonts w:ascii="Times New Roman" w:eastAsia="Arial" w:hAnsi="Times New Roman"/>
          <w:lang w:val="it-IT"/>
        </w:rPr>
        <w:t>Si riportano di seguito i principali indicatori di redditività.</w:t>
      </w:r>
    </w:p>
    <w:tbl>
      <w:tblPr>
        <w:tblW w:w="8900" w:type="dxa"/>
        <w:tblInd w:w="70" w:type="dxa"/>
        <w:tblCellMar>
          <w:left w:w="70" w:type="dxa"/>
          <w:right w:w="70" w:type="dxa"/>
        </w:tblCellMar>
        <w:tblLook w:val="04A0"/>
      </w:tblPr>
      <w:tblGrid>
        <w:gridCol w:w="3140"/>
        <w:gridCol w:w="1440"/>
        <w:gridCol w:w="1440"/>
        <w:gridCol w:w="1440"/>
        <w:gridCol w:w="1440"/>
      </w:tblGrid>
      <w:tr w:rsidR="000A7E9C" w:rsidRPr="00D73C27" w:rsidTr="002858C6">
        <w:trPr>
          <w:trHeight w:val="315"/>
        </w:trPr>
        <w:tc>
          <w:tcPr>
            <w:tcW w:w="3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jc w:val="center"/>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Indici di redditività</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center"/>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center"/>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center"/>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center"/>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Descrizione</w:t>
            </w:r>
          </w:p>
        </w:tc>
        <w:tc>
          <w:tcPr>
            <w:tcW w:w="1440" w:type="dxa"/>
            <w:tcBorders>
              <w:top w:val="nil"/>
              <w:left w:val="nil"/>
              <w:bottom w:val="single" w:sz="4" w:space="0" w:color="auto"/>
              <w:right w:val="single" w:sz="4" w:space="0" w:color="auto"/>
            </w:tcBorders>
            <w:shd w:val="clear" w:color="auto" w:fill="auto"/>
            <w:noWrap/>
            <w:hideMark/>
          </w:tcPr>
          <w:p w:rsidR="000A7E9C" w:rsidRPr="00D73C27" w:rsidRDefault="000A7E9C" w:rsidP="002858C6">
            <w:pPr>
              <w:spacing w:after="0" w:line="240" w:lineRule="auto"/>
              <w:jc w:val="center"/>
              <w:rPr>
                <w:rFonts w:ascii="Times New Roman" w:eastAsia="Times New Roman" w:hAnsi="Times New Roman"/>
                <w:b/>
                <w:bCs/>
                <w:noProof w:val="0"/>
                <w:color w:val="000000"/>
                <w:sz w:val="16"/>
                <w:szCs w:val="16"/>
                <w:lang w:val="it-IT" w:eastAsia="it-IT"/>
              </w:rPr>
            </w:pPr>
            <w:r w:rsidRPr="00D73C27">
              <w:rPr>
                <w:rFonts w:ascii="Times New Roman" w:eastAsia="Times New Roman" w:hAnsi="Times New Roman"/>
                <w:b/>
                <w:bCs/>
                <w:noProof w:val="0"/>
                <w:color w:val="000000"/>
                <w:sz w:val="16"/>
                <w:szCs w:val="16"/>
                <w:lang w:val="it-IT" w:eastAsia="it-IT"/>
              </w:rPr>
              <w:t>2015</w:t>
            </w:r>
          </w:p>
        </w:tc>
        <w:tc>
          <w:tcPr>
            <w:tcW w:w="1440" w:type="dxa"/>
            <w:tcBorders>
              <w:top w:val="nil"/>
              <w:left w:val="nil"/>
              <w:bottom w:val="single" w:sz="4" w:space="0" w:color="auto"/>
              <w:right w:val="single" w:sz="4" w:space="0" w:color="auto"/>
            </w:tcBorders>
            <w:shd w:val="clear" w:color="auto" w:fill="auto"/>
            <w:noWrap/>
            <w:hideMark/>
          </w:tcPr>
          <w:p w:rsidR="000A7E9C" w:rsidRPr="00D73C27" w:rsidRDefault="000A7E9C" w:rsidP="002858C6">
            <w:pPr>
              <w:spacing w:after="0" w:line="240" w:lineRule="auto"/>
              <w:jc w:val="center"/>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2016</w:t>
            </w:r>
          </w:p>
        </w:tc>
        <w:tc>
          <w:tcPr>
            <w:tcW w:w="1440" w:type="dxa"/>
            <w:tcBorders>
              <w:top w:val="nil"/>
              <w:left w:val="nil"/>
              <w:bottom w:val="single" w:sz="4" w:space="0" w:color="auto"/>
              <w:right w:val="single" w:sz="4" w:space="0" w:color="auto"/>
            </w:tcBorders>
            <w:shd w:val="clear" w:color="auto" w:fill="auto"/>
            <w:noWrap/>
            <w:hideMark/>
          </w:tcPr>
          <w:p w:rsidR="000A7E9C" w:rsidRPr="00D73C27" w:rsidRDefault="000A7E9C" w:rsidP="002858C6">
            <w:pPr>
              <w:spacing w:after="0" w:line="240" w:lineRule="auto"/>
              <w:jc w:val="center"/>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2017</w:t>
            </w:r>
          </w:p>
        </w:tc>
        <w:tc>
          <w:tcPr>
            <w:tcW w:w="1440" w:type="dxa"/>
            <w:tcBorders>
              <w:top w:val="nil"/>
              <w:left w:val="nil"/>
              <w:bottom w:val="single" w:sz="4" w:space="0" w:color="auto"/>
              <w:right w:val="single" w:sz="4" w:space="0" w:color="auto"/>
            </w:tcBorders>
            <w:shd w:val="clear" w:color="auto" w:fill="auto"/>
            <w:noWrap/>
            <w:hideMark/>
          </w:tcPr>
          <w:p w:rsidR="000A7E9C" w:rsidRPr="00D73C27" w:rsidRDefault="000A7E9C" w:rsidP="002858C6">
            <w:pPr>
              <w:spacing w:after="0" w:line="240" w:lineRule="auto"/>
              <w:jc w:val="center"/>
              <w:rPr>
                <w:rFonts w:ascii="Times New Roman" w:eastAsia="Times New Roman" w:hAnsi="Times New Roman"/>
                <w:b/>
                <w:bCs/>
                <w:noProof w:val="0"/>
                <w:color w:val="000000"/>
                <w:sz w:val="16"/>
                <w:szCs w:val="16"/>
                <w:lang w:val="it-IT" w:eastAsia="it-IT"/>
              </w:rPr>
            </w:pPr>
            <w:r w:rsidRPr="00D73C27">
              <w:rPr>
                <w:rFonts w:ascii="Times New Roman" w:eastAsia="Times New Roman" w:hAnsi="Times New Roman"/>
                <w:b/>
                <w:bCs/>
                <w:noProof w:val="0"/>
                <w:color w:val="000000"/>
                <w:sz w:val="16"/>
                <w:szCs w:val="16"/>
                <w:lang w:val="it-IT" w:eastAsia="it-IT"/>
              </w:rPr>
              <w:t>2018</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ROE (</w:t>
            </w:r>
            <w:proofErr w:type="spellStart"/>
            <w:r w:rsidRPr="00D73C27">
              <w:rPr>
                <w:rFonts w:ascii="Times New Roman" w:eastAsia="Times New Roman" w:hAnsi="Times New Roman"/>
                <w:noProof w:val="0"/>
                <w:sz w:val="16"/>
                <w:szCs w:val="16"/>
                <w:lang w:val="it-IT" w:eastAsia="it-IT"/>
              </w:rPr>
              <w:t>Return</w:t>
            </w:r>
            <w:proofErr w:type="spellEnd"/>
            <w:r w:rsidRPr="00D73C27">
              <w:rPr>
                <w:rFonts w:ascii="Times New Roman" w:eastAsia="Times New Roman" w:hAnsi="Times New Roman"/>
                <w:noProof w:val="0"/>
                <w:sz w:val="16"/>
                <w:szCs w:val="16"/>
                <w:lang w:val="it-IT" w:eastAsia="it-IT"/>
              </w:rPr>
              <w:t xml:space="preserve"> On </w:t>
            </w:r>
            <w:proofErr w:type="spellStart"/>
            <w:r w:rsidRPr="00D73C27">
              <w:rPr>
                <w:rFonts w:ascii="Times New Roman" w:eastAsia="Times New Roman" w:hAnsi="Times New Roman"/>
                <w:noProof w:val="0"/>
                <w:sz w:val="16"/>
                <w:szCs w:val="16"/>
                <w:lang w:val="it-IT" w:eastAsia="it-IT"/>
              </w:rPr>
              <w:t>Equity</w:t>
            </w:r>
            <w:proofErr w:type="spellEnd"/>
            <w:r w:rsidRPr="00D73C27">
              <w:rPr>
                <w:rFonts w:ascii="Times New Roman" w:eastAsia="Times New Roman" w:hAnsi="Times New Roman"/>
                <w:noProof w:val="0"/>
                <w:sz w:val="16"/>
                <w:szCs w:val="16"/>
                <w:lang w:val="it-IT" w:eastAsia="it-IT"/>
              </w:rPr>
              <w:t>)</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5,51%</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1,07%</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1,12%</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-90,81%</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ROE normalizzato</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5,89%</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0,81%</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-10,00%</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-90,80%</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ROE lordo</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4,86%</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1,18%</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-0,28%</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-89,37%</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ROI (</w:t>
            </w:r>
            <w:proofErr w:type="spellStart"/>
            <w:r w:rsidRPr="00D73C27">
              <w:rPr>
                <w:rFonts w:ascii="Times New Roman" w:eastAsia="Times New Roman" w:hAnsi="Times New Roman"/>
                <w:noProof w:val="0"/>
                <w:sz w:val="16"/>
                <w:szCs w:val="16"/>
                <w:lang w:val="it-IT" w:eastAsia="it-IT"/>
              </w:rPr>
              <w:t>Return</w:t>
            </w:r>
            <w:proofErr w:type="spellEnd"/>
            <w:r w:rsidRPr="00D73C27">
              <w:rPr>
                <w:rFonts w:ascii="Times New Roman" w:eastAsia="Times New Roman" w:hAnsi="Times New Roman"/>
                <w:noProof w:val="0"/>
                <w:sz w:val="16"/>
                <w:szCs w:val="16"/>
                <w:lang w:val="it-IT" w:eastAsia="it-IT"/>
              </w:rPr>
              <w:t xml:space="preserve"> On </w:t>
            </w:r>
            <w:proofErr w:type="spellStart"/>
            <w:r w:rsidRPr="00D73C27">
              <w:rPr>
                <w:rFonts w:ascii="Times New Roman" w:eastAsia="Times New Roman" w:hAnsi="Times New Roman"/>
                <w:noProof w:val="0"/>
                <w:sz w:val="16"/>
                <w:szCs w:val="16"/>
                <w:lang w:val="it-IT" w:eastAsia="it-IT"/>
              </w:rPr>
              <w:t>Investment</w:t>
            </w:r>
            <w:proofErr w:type="spellEnd"/>
            <w:r w:rsidRPr="00D73C27">
              <w:rPr>
                <w:rFonts w:ascii="Times New Roman" w:eastAsia="Times New Roman" w:hAnsi="Times New Roman"/>
                <w:noProof w:val="0"/>
                <w:sz w:val="16"/>
                <w:szCs w:val="16"/>
                <w:lang w:val="it-IT" w:eastAsia="it-IT"/>
              </w:rPr>
              <w:t>)</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1,20%</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0,13%</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-0,20%</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-16,43%</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eastAsia="it-IT"/>
              </w:rPr>
            </w:pPr>
            <w:r w:rsidRPr="00D73C27">
              <w:rPr>
                <w:rFonts w:ascii="Times New Roman" w:eastAsia="Times New Roman" w:hAnsi="Times New Roman"/>
                <w:noProof w:val="0"/>
                <w:sz w:val="16"/>
                <w:szCs w:val="16"/>
                <w:lang w:eastAsia="it-IT"/>
              </w:rPr>
              <w:t>RONA (Return On Net Assets)</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1,83%</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0,21%</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-0,35%</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-42,76%</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ROS (</w:t>
            </w:r>
            <w:proofErr w:type="spellStart"/>
            <w:r w:rsidRPr="00D73C27">
              <w:rPr>
                <w:rFonts w:ascii="Times New Roman" w:eastAsia="Times New Roman" w:hAnsi="Times New Roman"/>
                <w:noProof w:val="0"/>
                <w:sz w:val="16"/>
                <w:szCs w:val="16"/>
                <w:lang w:val="it-IT" w:eastAsia="it-IT"/>
              </w:rPr>
              <w:t>Return</w:t>
            </w:r>
            <w:proofErr w:type="spellEnd"/>
            <w:r w:rsidRPr="00D73C27">
              <w:rPr>
                <w:rFonts w:ascii="Times New Roman" w:eastAsia="Times New Roman" w:hAnsi="Times New Roman"/>
                <w:noProof w:val="0"/>
                <w:sz w:val="16"/>
                <w:szCs w:val="16"/>
                <w:lang w:val="it-IT" w:eastAsia="it-IT"/>
              </w:rPr>
              <w:t xml:space="preserve"> On </w:t>
            </w:r>
            <w:proofErr w:type="spellStart"/>
            <w:r w:rsidRPr="00D73C27">
              <w:rPr>
                <w:rFonts w:ascii="Times New Roman" w:eastAsia="Times New Roman" w:hAnsi="Times New Roman"/>
                <w:noProof w:val="0"/>
                <w:sz w:val="16"/>
                <w:szCs w:val="16"/>
                <w:lang w:val="it-IT" w:eastAsia="it-IT"/>
              </w:rPr>
              <w:t>Sales</w:t>
            </w:r>
            <w:proofErr w:type="spellEnd"/>
            <w:r w:rsidRPr="00D73C27">
              <w:rPr>
                <w:rFonts w:ascii="Times New Roman" w:eastAsia="Times New Roman" w:hAnsi="Times New Roman"/>
                <w:noProof w:val="0"/>
                <w:sz w:val="16"/>
                <w:szCs w:val="16"/>
                <w:lang w:val="it-IT" w:eastAsia="it-IT"/>
              </w:rPr>
              <w:t>)</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31,95%</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3,73%</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-5,70%</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-392,37%</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Turnover del capitale investito</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0,04</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0,04</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0,04</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0,04</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ROP (</w:t>
            </w:r>
            <w:proofErr w:type="spellStart"/>
            <w:r w:rsidRPr="00D73C27">
              <w:rPr>
                <w:rFonts w:ascii="Times New Roman" w:eastAsia="Times New Roman" w:hAnsi="Times New Roman"/>
                <w:noProof w:val="0"/>
                <w:sz w:val="16"/>
                <w:szCs w:val="16"/>
                <w:lang w:val="it-IT" w:eastAsia="it-IT"/>
              </w:rPr>
              <w:t>Return</w:t>
            </w:r>
            <w:proofErr w:type="spellEnd"/>
            <w:r w:rsidRPr="00D73C27">
              <w:rPr>
                <w:rFonts w:ascii="Times New Roman" w:eastAsia="Times New Roman" w:hAnsi="Times New Roman"/>
                <w:noProof w:val="0"/>
                <w:sz w:val="16"/>
                <w:szCs w:val="16"/>
                <w:lang w:val="it-IT" w:eastAsia="it-IT"/>
              </w:rPr>
              <w:t xml:space="preserve"> on Production)</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31,95%</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3,73%</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-5,70%</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-392,37%</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Produttività del capitale investito</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8,01%</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8,10%</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8,51%</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21,92%</w:t>
            </w:r>
          </w:p>
        </w:tc>
      </w:tr>
      <w:tr w:rsidR="000A7E9C" w:rsidRPr="00D73C27" w:rsidTr="002858C6">
        <w:trPr>
          <w:trHeight w:val="46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Leva finanziaria (</w:t>
            </w:r>
            <w:proofErr w:type="spellStart"/>
            <w:r w:rsidRPr="00D73C27">
              <w:rPr>
                <w:rFonts w:ascii="Times New Roman" w:eastAsia="Times New Roman" w:hAnsi="Times New Roman"/>
                <w:noProof w:val="0"/>
                <w:sz w:val="16"/>
                <w:szCs w:val="16"/>
                <w:lang w:val="it-IT" w:eastAsia="it-IT"/>
              </w:rPr>
              <w:t>Assets</w:t>
            </w:r>
            <w:proofErr w:type="spellEnd"/>
            <w:r w:rsidRPr="00D73C27">
              <w:rPr>
                <w:rFonts w:ascii="Times New Roman" w:eastAsia="Times New Roman" w:hAnsi="Times New Roman"/>
                <w:noProof w:val="0"/>
                <w:sz w:val="16"/>
                <w:szCs w:val="16"/>
                <w:lang w:val="it-IT" w:eastAsia="it-IT"/>
              </w:rPr>
              <w:t xml:space="preserve"> netti su mezzi propri)</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357,19%</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358,61%</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354,03%</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560,04%</w:t>
            </w:r>
          </w:p>
        </w:tc>
      </w:tr>
      <w:tr w:rsidR="000A7E9C" w:rsidRPr="00D73C27" w:rsidTr="002858C6">
        <w:trPr>
          <w:trHeight w:val="46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proofErr w:type="spellStart"/>
            <w:r w:rsidRPr="00D73C27">
              <w:rPr>
                <w:rFonts w:ascii="Times New Roman" w:eastAsia="Times New Roman" w:hAnsi="Times New Roman"/>
                <w:noProof w:val="0"/>
                <w:sz w:val="16"/>
                <w:szCs w:val="16"/>
                <w:lang w:val="it-IT" w:eastAsia="it-IT"/>
              </w:rPr>
              <w:t>Coverage</w:t>
            </w:r>
            <w:proofErr w:type="spellEnd"/>
            <w:r w:rsidRPr="00D73C27">
              <w:rPr>
                <w:rFonts w:ascii="Times New Roman" w:eastAsia="Times New Roman" w:hAnsi="Times New Roman"/>
                <w:noProof w:val="0"/>
                <w:sz w:val="16"/>
                <w:szCs w:val="16"/>
                <w:lang w:val="it-IT" w:eastAsia="it-IT"/>
              </w:rPr>
              <w:t xml:space="preserve"> del MOL (Oneri finanziari su MOL)</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52,46%</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123,11%</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33,44%</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26,26%</w:t>
            </w:r>
          </w:p>
        </w:tc>
      </w:tr>
      <w:tr w:rsidR="000A7E9C" w:rsidRPr="00D73C27" w:rsidTr="002858C6">
        <w:trPr>
          <w:trHeight w:val="46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proofErr w:type="spellStart"/>
            <w:r w:rsidRPr="00D73C27">
              <w:rPr>
                <w:rFonts w:ascii="Times New Roman" w:eastAsia="Times New Roman" w:hAnsi="Times New Roman"/>
                <w:noProof w:val="0"/>
                <w:sz w:val="16"/>
                <w:szCs w:val="16"/>
                <w:lang w:val="it-IT" w:eastAsia="it-IT"/>
              </w:rPr>
              <w:t>Coverage</w:t>
            </w:r>
            <w:proofErr w:type="spellEnd"/>
            <w:r w:rsidRPr="00D73C27">
              <w:rPr>
                <w:rFonts w:ascii="Times New Roman" w:eastAsia="Times New Roman" w:hAnsi="Times New Roman"/>
                <w:noProof w:val="0"/>
                <w:sz w:val="16"/>
                <w:szCs w:val="16"/>
                <w:lang w:val="it-IT" w:eastAsia="it-IT"/>
              </w:rPr>
              <w:t xml:space="preserve"> del MON (Oneri finanziari su MON)</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-26,62%</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-8,79%</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-8,23%</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-2,04%</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Tasso di rotazione delle rimanenze</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0,77</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0,74</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0,68</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0,68</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Tasso di rotazione dei crediti commerciali</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0,94</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0,55</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0,38</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1,16</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Aliquota effettiva di imposta</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-13,52%</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9,64%</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501,52%</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-1,62%</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Incidenza della gestione extra-operativa</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128,81%</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223,64%</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-157,68%</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98,72%</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Costo del denaro a prestito</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1,49%</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1,32%</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1,20%</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2,30%</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Tasso di rotazione dell'attivo circolante</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0,23</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0,18</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0,16</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0,29</w:t>
            </w:r>
          </w:p>
        </w:tc>
      </w:tr>
      <w:tr w:rsidR="000A7E9C" w:rsidRPr="00D73C27" w:rsidTr="002858C6">
        <w:trPr>
          <w:trHeight w:val="46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Autofinanziamento lordo su Oneri finanziari</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7,91</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12,75</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15,82</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19,66</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Autofinanziamento lordo su Debiti totali</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0,12</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0,17</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0,19</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0,45</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MOL su oneri finanziari</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1,91</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0,81</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2,99</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3,81</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RO su oneri finanziari</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0,02</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0,00</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0,00</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-0,34</w:t>
            </w:r>
          </w:p>
        </w:tc>
      </w:tr>
    </w:tbl>
    <w:p w:rsidR="000A7E9C" w:rsidRDefault="000A7E9C" w:rsidP="000A7E9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lang w:val="it-IT"/>
        </w:rPr>
      </w:pPr>
    </w:p>
    <w:p w:rsidR="000A7E9C" w:rsidRDefault="000A7E9C" w:rsidP="000A7E9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r>
        <w:rPr>
          <w:rFonts w:ascii="Times New Roman" w:eastAsia="Arial" w:hAnsi="Times New Roman"/>
          <w:color w:val="000000"/>
          <w:szCs w:val="22"/>
          <w:lang w:val="it-IT"/>
        </w:rPr>
        <w:t>Lo stato patrimoniale riclassificato viene sotto evidenziato.</w:t>
      </w:r>
    </w:p>
    <w:tbl>
      <w:tblPr>
        <w:tblW w:w="8660" w:type="dxa"/>
        <w:tblInd w:w="75" w:type="dxa"/>
        <w:tblCellMar>
          <w:left w:w="70" w:type="dxa"/>
          <w:right w:w="70" w:type="dxa"/>
        </w:tblCellMar>
        <w:tblLook w:val="04A0"/>
      </w:tblPr>
      <w:tblGrid>
        <w:gridCol w:w="3140"/>
        <w:gridCol w:w="1380"/>
        <w:gridCol w:w="1380"/>
        <w:gridCol w:w="1380"/>
        <w:gridCol w:w="1380"/>
      </w:tblGrid>
      <w:tr w:rsidR="000A7E9C" w:rsidRPr="00E30903" w:rsidTr="002858C6">
        <w:trPr>
          <w:trHeight w:val="450"/>
        </w:trPr>
        <w:tc>
          <w:tcPr>
            <w:tcW w:w="3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jc w:val="center"/>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Stato Patrimoniale finanziario liquidità-esigibilità crescente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center"/>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center"/>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center"/>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center"/>
              <w:rPr>
                <w:rFonts w:ascii="Times New Roman" w:eastAsia="Times New Roman" w:hAnsi="Times New Roman"/>
                <w:b/>
                <w:bCs/>
                <w:noProof w:val="0"/>
                <w:color w:val="800000"/>
                <w:sz w:val="16"/>
                <w:szCs w:val="16"/>
                <w:lang w:val="it-IT" w:eastAsia="it-IT"/>
              </w:rPr>
            </w:pPr>
            <w:r w:rsidRPr="0093307A">
              <w:rPr>
                <w:rFonts w:ascii="Times New Roman" w:eastAsia="Times New Roman" w:hAnsi="Times New Roman"/>
                <w:b/>
                <w:bCs/>
                <w:noProof w:val="0"/>
                <w:color w:val="800000"/>
                <w:sz w:val="16"/>
                <w:szCs w:val="16"/>
                <w:lang w:val="it-IT" w:eastAsia="it-IT"/>
              </w:rPr>
              <w:t> </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hideMark/>
          </w:tcPr>
          <w:p w:rsidR="000A7E9C" w:rsidRPr="0093307A" w:rsidRDefault="000A7E9C" w:rsidP="002858C6">
            <w:pPr>
              <w:spacing w:after="0" w:line="240" w:lineRule="auto"/>
              <w:jc w:val="center"/>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Descrizione</w:t>
            </w:r>
          </w:p>
        </w:tc>
        <w:tc>
          <w:tcPr>
            <w:tcW w:w="1380" w:type="dxa"/>
            <w:tcBorders>
              <w:top w:val="nil"/>
              <w:left w:val="nil"/>
              <w:bottom w:val="single" w:sz="4" w:space="0" w:color="auto"/>
              <w:right w:val="single" w:sz="4" w:space="0" w:color="auto"/>
            </w:tcBorders>
            <w:shd w:val="clear" w:color="auto" w:fill="auto"/>
            <w:noWrap/>
            <w:vAlign w:val="center"/>
            <w:hideMark/>
          </w:tcPr>
          <w:p w:rsidR="000A7E9C" w:rsidRPr="0093307A" w:rsidRDefault="000A7E9C" w:rsidP="002858C6">
            <w:pPr>
              <w:spacing w:after="0" w:line="240" w:lineRule="auto"/>
              <w:jc w:val="center"/>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2015</w:t>
            </w:r>
          </w:p>
        </w:tc>
        <w:tc>
          <w:tcPr>
            <w:tcW w:w="1380" w:type="dxa"/>
            <w:tcBorders>
              <w:top w:val="nil"/>
              <w:left w:val="nil"/>
              <w:bottom w:val="single" w:sz="4" w:space="0" w:color="auto"/>
              <w:right w:val="single" w:sz="4" w:space="0" w:color="auto"/>
            </w:tcBorders>
            <w:shd w:val="clear" w:color="auto" w:fill="auto"/>
            <w:noWrap/>
            <w:vAlign w:val="center"/>
            <w:hideMark/>
          </w:tcPr>
          <w:p w:rsidR="000A7E9C" w:rsidRPr="0093307A" w:rsidRDefault="000A7E9C" w:rsidP="002858C6">
            <w:pPr>
              <w:spacing w:after="0" w:line="240" w:lineRule="auto"/>
              <w:jc w:val="center"/>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2016</w:t>
            </w:r>
          </w:p>
        </w:tc>
        <w:tc>
          <w:tcPr>
            <w:tcW w:w="1380" w:type="dxa"/>
            <w:tcBorders>
              <w:top w:val="nil"/>
              <w:left w:val="nil"/>
              <w:bottom w:val="single" w:sz="4" w:space="0" w:color="auto"/>
              <w:right w:val="single" w:sz="4" w:space="0" w:color="auto"/>
            </w:tcBorders>
            <w:shd w:val="clear" w:color="auto" w:fill="auto"/>
            <w:noWrap/>
            <w:vAlign w:val="center"/>
            <w:hideMark/>
          </w:tcPr>
          <w:p w:rsidR="000A7E9C" w:rsidRPr="0093307A" w:rsidRDefault="000A7E9C" w:rsidP="002858C6">
            <w:pPr>
              <w:spacing w:after="0" w:line="240" w:lineRule="auto"/>
              <w:jc w:val="center"/>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2017</w:t>
            </w:r>
          </w:p>
        </w:tc>
        <w:tc>
          <w:tcPr>
            <w:tcW w:w="1380" w:type="dxa"/>
            <w:tcBorders>
              <w:top w:val="nil"/>
              <w:left w:val="nil"/>
              <w:bottom w:val="single" w:sz="4" w:space="0" w:color="auto"/>
              <w:right w:val="single" w:sz="4" w:space="0" w:color="auto"/>
            </w:tcBorders>
            <w:shd w:val="clear" w:color="auto" w:fill="auto"/>
            <w:noWrap/>
            <w:vAlign w:val="center"/>
            <w:hideMark/>
          </w:tcPr>
          <w:p w:rsidR="000A7E9C" w:rsidRPr="0093307A" w:rsidRDefault="000A7E9C" w:rsidP="002858C6">
            <w:pPr>
              <w:spacing w:after="0" w:line="240" w:lineRule="auto"/>
              <w:jc w:val="center"/>
              <w:rPr>
                <w:rFonts w:ascii="Times New Roman" w:eastAsia="Times New Roman" w:hAnsi="Times New Roman"/>
                <w:b/>
                <w:bCs/>
                <w:noProof w:val="0"/>
                <w:color w:val="000000"/>
                <w:sz w:val="16"/>
                <w:szCs w:val="16"/>
                <w:lang w:val="it-IT" w:eastAsia="it-IT"/>
              </w:rPr>
            </w:pPr>
            <w:r w:rsidRPr="0093307A">
              <w:rPr>
                <w:rFonts w:ascii="Times New Roman" w:eastAsia="Times New Roman" w:hAnsi="Times New Roman"/>
                <w:b/>
                <w:bCs/>
                <w:noProof w:val="0"/>
                <w:color w:val="000000"/>
                <w:sz w:val="16"/>
                <w:szCs w:val="16"/>
                <w:lang w:val="it-IT" w:eastAsia="it-IT"/>
              </w:rPr>
              <w:t>2018</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jc w:val="center"/>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IMPIEGHI</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w:t>
            </w:r>
          </w:p>
        </w:tc>
        <w:tc>
          <w:tcPr>
            <w:tcW w:w="1380" w:type="dxa"/>
            <w:tcBorders>
              <w:top w:val="nil"/>
              <w:left w:val="nil"/>
              <w:bottom w:val="single" w:sz="4" w:space="0" w:color="auto"/>
              <w:right w:val="single" w:sz="4" w:space="0" w:color="auto"/>
            </w:tcBorders>
            <w:shd w:val="clear" w:color="auto" w:fill="auto"/>
            <w:noWrap/>
            <w:vAlign w:val="center"/>
            <w:hideMark/>
          </w:tcPr>
          <w:p w:rsidR="000A7E9C" w:rsidRPr="0093307A" w:rsidRDefault="000A7E9C" w:rsidP="002858C6">
            <w:pPr>
              <w:spacing w:after="0" w:line="240" w:lineRule="auto"/>
              <w:jc w:val="center"/>
              <w:rPr>
                <w:rFonts w:ascii="Times New Roman" w:eastAsia="Times New Roman" w:hAnsi="Times New Roman"/>
                <w:b/>
                <w:bCs/>
                <w:noProof w:val="0"/>
                <w:color w:val="000000"/>
                <w:sz w:val="16"/>
                <w:szCs w:val="16"/>
                <w:lang w:val="it-IT" w:eastAsia="it-IT"/>
              </w:rPr>
            </w:pPr>
            <w:r w:rsidRPr="0093307A">
              <w:rPr>
                <w:rFonts w:ascii="Times New Roman" w:eastAsia="Times New Roman" w:hAnsi="Times New Roman"/>
                <w:b/>
                <w:bCs/>
                <w:noProof w:val="0"/>
                <w:color w:val="000000"/>
                <w:sz w:val="16"/>
                <w:szCs w:val="16"/>
                <w:lang w:val="it-IT" w:eastAsia="it-IT"/>
              </w:rPr>
              <w:t> </w:t>
            </w:r>
          </w:p>
        </w:tc>
      </w:tr>
      <w:tr w:rsidR="000A7E9C" w:rsidRPr="0093307A" w:rsidTr="002858C6">
        <w:trPr>
          <w:trHeight w:val="46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1. Immobilizzazioni tecniche immateriali al netto delle </w:t>
            </w:r>
            <w:proofErr w:type="spellStart"/>
            <w:r w:rsidRPr="0093307A">
              <w:rPr>
                <w:rFonts w:ascii="Times New Roman" w:eastAsia="Times New Roman" w:hAnsi="Times New Roman"/>
                <w:noProof w:val="0"/>
                <w:sz w:val="16"/>
                <w:szCs w:val="16"/>
                <w:lang w:val="it-IT" w:eastAsia="it-IT"/>
              </w:rPr>
              <w:t>svalutaz</w:t>
            </w:r>
            <w:proofErr w:type="spellEnd"/>
            <w:r w:rsidRPr="0093307A">
              <w:rPr>
                <w:rFonts w:ascii="Times New Roman" w:eastAsia="Times New Roman" w:hAnsi="Times New Roman"/>
                <w:noProof w:val="0"/>
                <w:sz w:val="16"/>
                <w:szCs w:val="16"/>
                <w:lang w:val="it-IT" w:eastAsia="it-IT"/>
              </w:rPr>
              <w:t>.</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96.411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96.411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96.411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96.411</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F.do ammortamento</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94.275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94.631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94.987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95.343</w:t>
            </w:r>
          </w:p>
        </w:tc>
      </w:tr>
      <w:tr w:rsidR="000A7E9C" w:rsidRPr="0093307A" w:rsidTr="002858C6">
        <w:trPr>
          <w:trHeight w:val="46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2. Immobilizzazioni tecniche materiali  al netto delle </w:t>
            </w:r>
            <w:proofErr w:type="spellStart"/>
            <w:r w:rsidRPr="0093307A">
              <w:rPr>
                <w:rFonts w:ascii="Times New Roman" w:eastAsia="Times New Roman" w:hAnsi="Times New Roman"/>
                <w:noProof w:val="0"/>
                <w:sz w:val="16"/>
                <w:szCs w:val="16"/>
                <w:lang w:val="it-IT" w:eastAsia="it-IT"/>
              </w:rPr>
              <w:t>svalutaz</w:t>
            </w:r>
            <w:proofErr w:type="spellEnd"/>
            <w:r w:rsidRPr="0093307A">
              <w:rPr>
                <w:rFonts w:ascii="Times New Roman" w:eastAsia="Times New Roman" w:hAnsi="Times New Roman"/>
                <w:noProof w:val="0"/>
                <w:sz w:val="16"/>
                <w:szCs w:val="16"/>
                <w:lang w:val="it-IT" w:eastAsia="it-IT"/>
              </w:rPr>
              <w:t>.</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16.619.040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16.619.040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16.631.400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16.631.401</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F.do ammortamento</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7.993.190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8.376.193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8.735.453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9.067.796</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3. Immobilizzazioni finanziarie</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2.697.983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2.697.539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2.697.094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2.152.000</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Partecipazioni</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2.152.000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2.152.000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2.152.000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2.152.000</w:t>
            </w:r>
          </w:p>
        </w:tc>
      </w:tr>
      <w:tr w:rsidR="000A7E9C" w:rsidRPr="0093307A" w:rsidTr="002858C6">
        <w:trPr>
          <w:trHeight w:val="46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lastRenderedPageBreak/>
              <w:t>- Crediti a m/l termine ed altre attività finanziarie</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545.983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545.539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545.094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0</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4. Immobilizzazioni patrimoniali nette</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0</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F.do ammortamento</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0</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Totale attivo fisso (1+2+3+4)</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11.325.969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10.942.166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10.594.465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9.716.673</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5. Disponibilità immobilizzate</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0</w:t>
            </w:r>
          </w:p>
        </w:tc>
      </w:tr>
      <w:tr w:rsidR="000A7E9C" w:rsidRPr="0093307A" w:rsidTr="002858C6">
        <w:trPr>
          <w:trHeight w:val="45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A) Totale attivo immobilizzato (1+2+3+4+5)</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11.325.969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10.942.166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10.594.465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9.716.673</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6. Immobilizzazioni disponibili</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0</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7. Disponibilità non liquide immateriali</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659.306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654.961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710.815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693.438</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8. Magazzino tecnico</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0</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9. Magazzino commerciale</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0</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10. Totale Magazzino (7+8+9)</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659.306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654.961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710.815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693.438</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11. Liquidità differite non operative</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427.441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393.930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94.305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9.889</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12. Liquidità differite finanziarie</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161.345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305.603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744.203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12.703</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13. Liquidità differite commerciali</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539.538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884.853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1.272.931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409.718</w:t>
            </w:r>
          </w:p>
        </w:tc>
      </w:tr>
      <w:tr w:rsidR="000A7E9C" w:rsidRPr="0093307A" w:rsidTr="002858C6">
        <w:trPr>
          <w:trHeight w:val="45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14. Totale liquidità differite (11+12+13)</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1.128.324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1.584.386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2.111.439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432.310</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15. Attività finanziarie</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0</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16. Liquidità immediate</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393.492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525.032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267.741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502.308</w:t>
            </w:r>
          </w:p>
        </w:tc>
      </w:tr>
      <w:tr w:rsidR="000A7E9C" w:rsidRPr="0093307A" w:rsidTr="002858C6">
        <w:trPr>
          <w:trHeight w:val="45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17. Totale liquidità immediate (15+16)</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393.492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525.032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267.741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502.308</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18. Totale attivo circolante (10+14+17)</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2.181.122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2.764.379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3.089.995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1.628.056</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B) Totale disponibilità (6+18)</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2.181.122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2.764.379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3.089.995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1.628.056</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TOTALE CAPITALE INVESTITO (</w:t>
            </w:r>
            <w:proofErr w:type="spellStart"/>
            <w:r w:rsidRPr="0093307A">
              <w:rPr>
                <w:rFonts w:ascii="Times New Roman" w:eastAsia="Times New Roman" w:hAnsi="Times New Roman"/>
                <w:b/>
                <w:bCs/>
                <w:noProof w:val="0"/>
                <w:sz w:val="16"/>
                <w:szCs w:val="16"/>
                <w:lang w:val="it-IT" w:eastAsia="it-IT"/>
              </w:rPr>
              <w:t>A+B</w:t>
            </w:r>
            <w:proofErr w:type="spellEnd"/>
            <w:r w:rsidRPr="0093307A">
              <w:rPr>
                <w:rFonts w:ascii="Times New Roman" w:eastAsia="Times New Roman" w:hAnsi="Times New Roman"/>
                <w:b/>
                <w:bCs/>
                <w:noProof w:val="0"/>
                <w:sz w:val="16"/>
                <w:szCs w:val="16"/>
                <w:lang w:val="it-IT" w:eastAsia="it-IT"/>
              </w:rPr>
              <w:t>)</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13.507.091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13.706.545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13.684.460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11.344.729</w:t>
            </w:r>
          </w:p>
        </w:tc>
      </w:tr>
      <w:tr w:rsidR="000A7E9C" w:rsidRPr="0093307A" w:rsidTr="002858C6">
        <w:trPr>
          <w:trHeight w:val="46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19. Altre voci senza riverbero sulla liquidità</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0</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TOTALE ATTIVO (A+B+19)</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13.507.091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13.706.545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13.684.460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11.344.729</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jc w:val="center"/>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FONTI</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color w:val="800000"/>
                <w:sz w:val="16"/>
                <w:szCs w:val="16"/>
                <w:lang w:val="it-IT" w:eastAsia="it-IT"/>
              </w:rPr>
            </w:pPr>
            <w:r w:rsidRPr="0093307A">
              <w:rPr>
                <w:rFonts w:ascii="Times New Roman" w:eastAsia="Times New Roman" w:hAnsi="Times New Roman"/>
                <w:noProof w:val="0"/>
                <w:color w:val="800000"/>
                <w:sz w:val="16"/>
                <w:szCs w:val="16"/>
                <w:lang w:val="it-IT" w:eastAsia="it-IT"/>
              </w:rPr>
              <w:t> </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1. Capitale sociale</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500.000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500.000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500.000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500.000</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2. Versamenti azionisti in c/capitale</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0</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3. Riserva sovrapprezzo azioni</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0</w:t>
            </w:r>
          </w:p>
        </w:tc>
      </w:tr>
      <w:tr w:rsidR="000A7E9C" w:rsidRPr="0093307A" w:rsidTr="002858C6">
        <w:trPr>
          <w:trHeight w:val="46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4. Crediti v/soci per versamenti ancora dovuti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0</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5) Totale capitale versato (1+2+3-4)</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500.000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500.000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500.000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500.000</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6. Riserve nette</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3.072.931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3.281.438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3.322.152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3.365.346</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7. Risultato d'esercizio a riserva</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208.507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40.714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43.195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(1.839.634)</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A) Patrimonio netto (5+6+7)</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3.781.438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3.822.152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3.865.347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2.025.712</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7. Fondi per rischi ed oneri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3.654.914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3.967.759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4.219.418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6.694.360</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8. Fondo TFR</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288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1.200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2.129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3.060</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9. Fondi accantonati (7+8)</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3.655.202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3.968.959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4.221.547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6.697.420</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10. Debiti finanziari a m/l termine</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2.720.210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2.406.698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2.084.294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1.753.430</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11. Debiti commerciali a m/l termine</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544.648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544.648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544.648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0</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12. Altri debiti a m/l termine</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342.115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306.754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63.116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16.400</w:t>
            </w:r>
          </w:p>
        </w:tc>
      </w:tr>
      <w:tr w:rsidR="000A7E9C" w:rsidRPr="0093307A" w:rsidTr="002858C6">
        <w:trPr>
          <w:trHeight w:val="45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13. Passività a </w:t>
            </w:r>
            <w:proofErr w:type="spellStart"/>
            <w:r w:rsidRPr="0093307A">
              <w:rPr>
                <w:rFonts w:ascii="Times New Roman" w:eastAsia="Times New Roman" w:hAnsi="Times New Roman"/>
                <w:b/>
                <w:bCs/>
                <w:noProof w:val="0"/>
                <w:sz w:val="16"/>
                <w:szCs w:val="16"/>
                <w:lang w:val="it-IT" w:eastAsia="it-IT"/>
              </w:rPr>
              <w:t>medio-lungo</w:t>
            </w:r>
            <w:proofErr w:type="spellEnd"/>
            <w:r w:rsidRPr="0093307A">
              <w:rPr>
                <w:rFonts w:ascii="Times New Roman" w:eastAsia="Times New Roman" w:hAnsi="Times New Roman"/>
                <w:b/>
                <w:bCs/>
                <w:noProof w:val="0"/>
                <w:sz w:val="16"/>
                <w:szCs w:val="16"/>
                <w:lang w:val="it-IT" w:eastAsia="it-IT"/>
              </w:rPr>
              <w:t xml:space="preserve"> termine (9+10+11+12)</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7.262.175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7.227.059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6.913.605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8.467.250</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14. Capitale permanente (A+13)</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11.043.613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11.049.211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10.778.952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10.492.962</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lastRenderedPageBreak/>
              <w:t>15. Debiti finanziari a breve termine</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1.453.400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1.526.440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1.539.188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343.684</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16. Debiti commerciali a breve termine</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468.068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708.574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1.050.957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289.300</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17. Debiti tributari a breve termine</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12.288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1.149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2.708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14.109</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18. Altri debiti a breve termine</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222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218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249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815</w:t>
            </w:r>
          </w:p>
        </w:tc>
      </w:tr>
      <w:tr w:rsidR="000A7E9C" w:rsidRPr="0093307A" w:rsidTr="002858C6">
        <w:trPr>
          <w:trHeight w:val="45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19. Totale passività a breve (15+16+17+18)</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1.933.978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2.236.381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2.593.102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647.908</w:t>
            </w:r>
          </w:p>
        </w:tc>
      </w:tr>
      <w:tr w:rsidR="000A7E9C" w:rsidRPr="0093307A" w:rsidTr="002858C6">
        <w:trPr>
          <w:trHeight w:val="45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TOTALE FONTI </w:t>
            </w:r>
            <w:proofErr w:type="spellStart"/>
            <w:r w:rsidRPr="0093307A">
              <w:rPr>
                <w:rFonts w:ascii="Times New Roman" w:eastAsia="Times New Roman" w:hAnsi="Times New Roman"/>
                <w:b/>
                <w:bCs/>
                <w:noProof w:val="0"/>
                <w:sz w:val="16"/>
                <w:szCs w:val="16"/>
                <w:lang w:val="it-IT" w:eastAsia="it-IT"/>
              </w:rPr>
              <w:t>DI</w:t>
            </w:r>
            <w:proofErr w:type="spellEnd"/>
            <w:r w:rsidRPr="0093307A">
              <w:rPr>
                <w:rFonts w:ascii="Times New Roman" w:eastAsia="Times New Roman" w:hAnsi="Times New Roman"/>
                <w:b/>
                <w:bCs/>
                <w:noProof w:val="0"/>
                <w:sz w:val="16"/>
                <w:szCs w:val="16"/>
                <w:lang w:val="it-IT" w:eastAsia="it-IT"/>
              </w:rPr>
              <w:t xml:space="preserve"> FINANZIAMENTO (14+19)</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12.977.591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13.285.592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13.372.054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11.140.870</w:t>
            </w:r>
          </w:p>
        </w:tc>
      </w:tr>
      <w:tr w:rsidR="000A7E9C" w:rsidRPr="0093307A"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20. Altre voci senza esigibilità alcuna</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529.500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420.953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 xml:space="preserve">               312.406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noProof w:val="0"/>
                <w:sz w:val="16"/>
                <w:szCs w:val="16"/>
                <w:lang w:val="it-IT" w:eastAsia="it-IT"/>
              </w:rPr>
            </w:pPr>
            <w:r w:rsidRPr="0093307A">
              <w:rPr>
                <w:rFonts w:ascii="Times New Roman" w:eastAsia="Times New Roman" w:hAnsi="Times New Roman"/>
                <w:noProof w:val="0"/>
                <w:sz w:val="16"/>
                <w:szCs w:val="16"/>
                <w:lang w:val="it-IT" w:eastAsia="it-IT"/>
              </w:rPr>
              <w:t>203.859</w:t>
            </w:r>
          </w:p>
        </w:tc>
      </w:tr>
      <w:tr w:rsidR="000A7E9C" w:rsidRPr="0093307A" w:rsidTr="002858C6">
        <w:trPr>
          <w:trHeight w:val="45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TOTALE PASSIVO E NETTO (14+19+20)</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13.507.091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13.706.545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 xml:space="preserve">          13.684.460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93307A" w:rsidRDefault="000A7E9C" w:rsidP="002858C6">
            <w:pPr>
              <w:spacing w:after="0" w:line="240" w:lineRule="auto"/>
              <w:jc w:val="right"/>
              <w:rPr>
                <w:rFonts w:ascii="Times New Roman" w:eastAsia="Times New Roman" w:hAnsi="Times New Roman"/>
                <w:b/>
                <w:bCs/>
                <w:noProof w:val="0"/>
                <w:sz w:val="16"/>
                <w:szCs w:val="16"/>
                <w:lang w:val="it-IT" w:eastAsia="it-IT"/>
              </w:rPr>
            </w:pPr>
            <w:r w:rsidRPr="0093307A">
              <w:rPr>
                <w:rFonts w:ascii="Times New Roman" w:eastAsia="Times New Roman" w:hAnsi="Times New Roman"/>
                <w:b/>
                <w:bCs/>
                <w:noProof w:val="0"/>
                <w:sz w:val="16"/>
                <w:szCs w:val="16"/>
                <w:lang w:val="it-IT" w:eastAsia="it-IT"/>
              </w:rPr>
              <w:t>11.344.729</w:t>
            </w:r>
          </w:p>
        </w:tc>
      </w:tr>
    </w:tbl>
    <w:p w:rsidR="000A7E9C" w:rsidRDefault="000A7E9C" w:rsidP="000A7E9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p>
    <w:tbl>
      <w:tblPr>
        <w:tblW w:w="8660" w:type="dxa"/>
        <w:tblInd w:w="70" w:type="dxa"/>
        <w:tblCellMar>
          <w:left w:w="70" w:type="dxa"/>
          <w:right w:w="70" w:type="dxa"/>
        </w:tblCellMar>
        <w:tblLook w:val="04A0"/>
      </w:tblPr>
      <w:tblGrid>
        <w:gridCol w:w="3140"/>
        <w:gridCol w:w="1380"/>
        <w:gridCol w:w="1380"/>
        <w:gridCol w:w="1380"/>
        <w:gridCol w:w="1380"/>
      </w:tblGrid>
      <w:tr w:rsidR="000A7E9C" w:rsidRPr="00E30903" w:rsidTr="002858C6">
        <w:trPr>
          <w:trHeight w:val="450"/>
        </w:trPr>
        <w:tc>
          <w:tcPr>
            <w:tcW w:w="3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E9C" w:rsidRPr="00EB65D8" w:rsidRDefault="000A7E9C" w:rsidP="002858C6">
            <w:pPr>
              <w:spacing w:after="0" w:line="240" w:lineRule="auto"/>
              <w:jc w:val="center"/>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Stato Patrimoniale "per aree funzionali"</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center"/>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center"/>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center"/>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center"/>
              <w:rPr>
                <w:rFonts w:ascii="Arial" w:eastAsia="Times New Roman" w:hAnsi="Arial" w:cs="Arial"/>
                <w:b/>
                <w:bCs/>
                <w:noProof w:val="0"/>
                <w:color w:val="800000"/>
                <w:sz w:val="16"/>
                <w:szCs w:val="16"/>
                <w:lang w:val="it-IT" w:eastAsia="it-IT"/>
              </w:rPr>
            </w:pPr>
            <w:r w:rsidRPr="00EB65D8">
              <w:rPr>
                <w:rFonts w:ascii="Arial" w:eastAsia="Times New Roman" w:hAnsi="Arial" w:cs="Arial"/>
                <w:b/>
                <w:bCs/>
                <w:noProof w:val="0"/>
                <w:color w:val="800000"/>
                <w:sz w:val="16"/>
                <w:szCs w:val="16"/>
                <w:lang w:val="it-IT" w:eastAsia="it-IT"/>
              </w:rPr>
              <w:t> </w:t>
            </w:r>
          </w:p>
        </w:tc>
      </w:tr>
      <w:tr w:rsidR="000A7E9C" w:rsidRPr="00EB65D8" w:rsidTr="002858C6">
        <w:trPr>
          <w:trHeight w:val="315"/>
        </w:trPr>
        <w:tc>
          <w:tcPr>
            <w:tcW w:w="3140" w:type="dxa"/>
            <w:tcBorders>
              <w:top w:val="nil"/>
              <w:left w:val="single" w:sz="4" w:space="0" w:color="auto"/>
              <w:bottom w:val="single" w:sz="4" w:space="0" w:color="auto"/>
              <w:right w:val="single" w:sz="4" w:space="0" w:color="auto"/>
            </w:tcBorders>
            <w:shd w:val="clear" w:color="auto" w:fill="auto"/>
            <w:hideMark/>
          </w:tcPr>
          <w:p w:rsidR="000A7E9C" w:rsidRPr="00EB65D8" w:rsidRDefault="000A7E9C" w:rsidP="002858C6">
            <w:pPr>
              <w:spacing w:after="0" w:line="240" w:lineRule="auto"/>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Descrizione</w:t>
            </w:r>
          </w:p>
        </w:tc>
        <w:tc>
          <w:tcPr>
            <w:tcW w:w="1380" w:type="dxa"/>
            <w:tcBorders>
              <w:top w:val="nil"/>
              <w:left w:val="nil"/>
              <w:bottom w:val="single" w:sz="4" w:space="0" w:color="auto"/>
              <w:right w:val="single" w:sz="4" w:space="0" w:color="auto"/>
            </w:tcBorders>
            <w:shd w:val="clear" w:color="auto" w:fill="auto"/>
            <w:noWrap/>
            <w:vAlign w:val="center"/>
            <w:hideMark/>
          </w:tcPr>
          <w:p w:rsidR="000A7E9C" w:rsidRPr="00EB65D8" w:rsidRDefault="000A7E9C" w:rsidP="002858C6">
            <w:pPr>
              <w:spacing w:after="0" w:line="240" w:lineRule="auto"/>
              <w:jc w:val="center"/>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2.015</w:t>
            </w:r>
          </w:p>
        </w:tc>
        <w:tc>
          <w:tcPr>
            <w:tcW w:w="1380" w:type="dxa"/>
            <w:tcBorders>
              <w:top w:val="nil"/>
              <w:left w:val="nil"/>
              <w:bottom w:val="single" w:sz="4" w:space="0" w:color="auto"/>
              <w:right w:val="single" w:sz="4" w:space="0" w:color="auto"/>
            </w:tcBorders>
            <w:shd w:val="clear" w:color="auto" w:fill="auto"/>
            <w:noWrap/>
            <w:vAlign w:val="center"/>
            <w:hideMark/>
          </w:tcPr>
          <w:p w:rsidR="000A7E9C" w:rsidRPr="00EB65D8" w:rsidRDefault="000A7E9C" w:rsidP="002858C6">
            <w:pPr>
              <w:spacing w:after="0" w:line="240" w:lineRule="auto"/>
              <w:jc w:val="center"/>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2.016</w:t>
            </w:r>
          </w:p>
        </w:tc>
        <w:tc>
          <w:tcPr>
            <w:tcW w:w="1380" w:type="dxa"/>
            <w:tcBorders>
              <w:top w:val="nil"/>
              <w:left w:val="nil"/>
              <w:bottom w:val="single" w:sz="4" w:space="0" w:color="auto"/>
              <w:right w:val="single" w:sz="4" w:space="0" w:color="auto"/>
            </w:tcBorders>
            <w:shd w:val="clear" w:color="auto" w:fill="auto"/>
            <w:noWrap/>
            <w:vAlign w:val="center"/>
            <w:hideMark/>
          </w:tcPr>
          <w:p w:rsidR="000A7E9C" w:rsidRPr="00EB65D8" w:rsidRDefault="000A7E9C" w:rsidP="002858C6">
            <w:pPr>
              <w:spacing w:after="0" w:line="240" w:lineRule="auto"/>
              <w:jc w:val="center"/>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2.017</w:t>
            </w:r>
          </w:p>
        </w:tc>
        <w:tc>
          <w:tcPr>
            <w:tcW w:w="1380" w:type="dxa"/>
            <w:tcBorders>
              <w:top w:val="nil"/>
              <w:left w:val="nil"/>
              <w:bottom w:val="single" w:sz="4" w:space="0" w:color="auto"/>
              <w:right w:val="single" w:sz="4" w:space="0" w:color="auto"/>
            </w:tcBorders>
            <w:shd w:val="clear" w:color="auto" w:fill="auto"/>
            <w:noWrap/>
            <w:vAlign w:val="center"/>
            <w:hideMark/>
          </w:tcPr>
          <w:p w:rsidR="000A7E9C" w:rsidRPr="00EB65D8" w:rsidRDefault="000A7E9C" w:rsidP="002858C6">
            <w:pPr>
              <w:spacing w:after="0" w:line="240" w:lineRule="auto"/>
              <w:jc w:val="center"/>
              <w:rPr>
                <w:rFonts w:ascii="Arial" w:eastAsia="Times New Roman" w:hAnsi="Arial" w:cs="Arial"/>
                <w:b/>
                <w:bCs/>
                <w:noProof w:val="0"/>
                <w:color w:val="000000"/>
                <w:sz w:val="16"/>
                <w:szCs w:val="16"/>
                <w:lang w:val="it-IT" w:eastAsia="it-IT"/>
              </w:rPr>
            </w:pPr>
            <w:r w:rsidRPr="00EB65D8">
              <w:rPr>
                <w:rFonts w:ascii="Arial" w:eastAsia="Times New Roman" w:hAnsi="Arial" w:cs="Arial"/>
                <w:b/>
                <w:bCs/>
                <w:noProof w:val="0"/>
                <w:color w:val="000000"/>
                <w:sz w:val="16"/>
                <w:szCs w:val="16"/>
                <w:lang w:val="it-IT" w:eastAsia="it-IT"/>
              </w:rPr>
              <w:t>2018</w:t>
            </w:r>
          </w:p>
        </w:tc>
      </w:tr>
      <w:tr w:rsidR="000A7E9C" w:rsidRPr="00EB65D8"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EB65D8" w:rsidRDefault="000A7E9C" w:rsidP="002858C6">
            <w:pPr>
              <w:spacing w:after="0" w:line="240" w:lineRule="auto"/>
              <w:jc w:val="center"/>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IMPIEGHI</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Arial" w:eastAsia="Times New Roman" w:hAnsi="Arial" w:cs="Arial"/>
                <w:noProof w:val="0"/>
                <w:sz w:val="16"/>
                <w:szCs w:val="16"/>
                <w:lang w:val="it-IT" w:eastAsia="it-IT"/>
              </w:rPr>
            </w:pPr>
            <w:r w:rsidRPr="00EB65D8">
              <w:rPr>
                <w:rFonts w:ascii="Arial" w:eastAsia="Times New Roman" w:hAnsi="Arial" w:cs="Arial"/>
                <w:noProof w:val="0"/>
                <w:sz w:val="16"/>
                <w:szCs w:val="16"/>
                <w:lang w:val="it-IT" w:eastAsia="it-IT"/>
              </w:rPr>
              <w:t> </w:t>
            </w:r>
          </w:p>
        </w:tc>
      </w:tr>
      <w:tr w:rsidR="000A7E9C" w:rsidRPr="00EB65D8" w:rsidTr="002858C6">
        <w:trPr>
          <w:trHeight w:val="46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CAPITALE INVESTITO OPERATIVO (CIO)</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11.347.345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          11.546.844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          11.524.744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Arial" w:eastAsia="Times New Roman" w:hAnsi="Arial" w:cs="Arial"/>
                <w:noProof w:val="0"/>
                <w:sz w:val="16"/>
                <w:szCs w:val="16"/>
                <w:lang w:val="it-IT" w:eastAsia="it-IT"/>
              </w:rPr>
            </w:pPr>
            <w:r w:rsidRPr="00EB65D8">
              <w:rPr>
                <w:rFonts w:ascii="Arial" w:eastAsia="Times New Roman" w:hAnsi="Arial" w:cs="Arial"/>
                <w:noProof w:val="0"/>
                <w:sz w:val="16"/>
                <w:szCs w:val="16"/>
                <w:lang w:val="it-IT" w:eastAsia="it-IT"/>
              </w:rPr>
              <w:t>9.184.260</w:t>
            </w:r>
          </w:p>
        </w:tc>
      </w:tr>
      <w:tr w:rsidR="000A7E9C" w:rsidRPr="00EB65D8"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PASSIVITA' OPERATIVE (PO)</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5.022.543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            5.530.302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            5.883.225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Arial" w:eastAsia="Times New Roman" w:hAnsi="Arial" w:cs="Arial"/>
                <w:noProof w:val="0"/>
                <w:sz w:val="16"/>
                <w:szCs w:val="16"/>
                <w:lang w:val="it-IT" w:eastAsia="it-IT"/>
              </w:rPr>
            </w:pPr>
            <w:r w:rsidRPr="00EB65D8">
              <w:rPr>
                <w:rFonts w:ascii="Arial" w:eastAsia="Times New Roman" w:hAnsi="Arial" w:cs="Arial"/>
                <w:noProof w:val="0"/>
                <w:sz w:val="16"/>
                <w:szCs w:val="16"/>
                <w:lang w:val="it-IT" w:eastAsia="it-IT"/>
              </w:rPr>
              <w:t>7.018.044</w:t>
            </w:r>
          </w:p>
        </w:tc>
      </w:tr>
      <w:tr w:rsidR="000A7E9C" w:rsidRPr="00EB65D8" w:rsidTr="002858C6">
        <w:trPr>
          <w:trHeight w:val="46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CAPITALE INVESTITO OPERATIVO NETTO (CION)</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6.324.802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            6.016.542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            5.641.519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Arial" w:eastAsia="Times New Roman" w:hAnsi="Arial" w:cs="Arial"/>
                <w:noProof w:val="0"/>
                <w:sz w:val="16"/>
                <w:szCs w:val="16"/>
                <w:lang w:val="it-IT" w:eastAsia="it-IT"/>
              </w:rPr>
            </w:pPr>
            <w:r w:rsidRPr="00EB65D8">
              <w:rPr>
                <w:rFonts w:ascii="Arial" w:eastAsia="Times New Roman" w:hAnsi="Arial" w:cs="Arial"/>
                <w:noProof w:val="0"/>
                <w:sz w:val="16"/>
                <w:szCs w:val="16"/>
                <w:lang w:val="it-IT" w:eastAsia="it-IT"/>
              </w:rPr>
              <w:t>2.166.216</w:t>
            </w:r>
          </w:p>
        </w:tc>
      </w:tr>
      <w:tr w:rsidR="000A7E9C" w:rsidRPr="00EB65D8"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IMPIEGHI EXTRA-OPERATIVI (I E-O)</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2.159.746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            2.159.701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            2.159.716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Arial" w:eastAsia="Times New Roman" w:hAnsi="Arial" w:cs="Arial"/>
                <w:noProof w:val="0"/>
                <w:sz w:val="16"/>
                <w:szCs w:val="16"/>
                <w:lang w:val="it-IT" w:eastAsia="it-IT"/>
              </w:rPr>
            </w:pPr>
            <w:r w:rsidRPr="00EB65D8">
              <w:rPr>
                <w:rFonts w:ascii="Arial" w:eastAsia="Times New Roman" w:hAnsi="Arial" w:cs="Arial"/>
                <w:noProof w:val="0"/>
                <w:sz w:val="16"/>
                <w:szCs w:val="16"/>
                <w:lang w:val="it-IT" w:eastAsia="it-IT"/>
              </w:rPr>
              <w:t>2.160.469</w:t>
            </w:r>
          </w:p>
        </w:tc>
      </w:tr>
      <w:tr w:rsidR="000A7E9C" w:rsidRPr="00EB65D8"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CAPITALE INVESTITO NETTO (CIN)</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8.484.548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            8.176.243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            7.801.235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Arial" w:eastAsia="Times New Roman" w:hAnsi="Arial" w:cs="Arial"/>
                <w:b/>
                <w:bCs/>
                <w:noProof w:val="0"/>
                <w:sz w:val="16"/>
                <w:szCs w:val="16"/>
                <w:lang w:val="it-IT" w:eastAsia="it-IT"/>
              </w:rPr>
            </w:pPr>
            <w:r w:rsidRPr="00EB65D8">
              <w:rPr>
                <w:rFonts w:ascii="Arial" w:eastAsia="Times New Roman" w:hAnsi="Arial" w:cs="Arial"/>
                <w:b/>
                <w:bCs/>
                <w:noProof w:val="0"/>
                <w:sz w:val="16"/>
                <w:szCs w:val="16"/>
                <w:lang w:val="it-IT" w:eastAsia="it-IT"/>
              </w:rPr>
              <w:t>4.326.685</w:t>
            </w:r>
          </w:p>
        </w:tc>
      </w:tr>
      <w:tr w:rsidR="000A7E9C" w:rsidRPr="00EB65D8"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Arial" w:eastAsia="Times New Roman" w:hAnsi="Arial" w:cs="Arial"/>
                <w:noProof w:val="0"/>
                <w:sz w:val="16"/>
                <w:szCs w:val="16"/>
                <w:lang w:val="it-IT" w:eastAsia="it-IT"/>
              </w:rPr>
            </w:pPr>
            <w:r w:rsidRPr="00EB65D8">
              <w:rPr>
                <w:rFonts w:ascii="Arial" w:eastAsia="Times New Roman" w:hAnsi="Arial" w:cs="Arial"/>
                <w:noProof w:val="0"/>
                <w:sz w:val="16"/>
                <w:szCs w:val="16"/>
                <w:lang w:val="it-IT" w:eastAsia="it-IT"/>
              </w:rPr>
              <w:t> </w:t>
            </w:r>
          </w:p>
        </w:tc>
      </w:tr>
      <w:tr w:rsidR="000A7E9C" w:rsidRPr="00EB65D8"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EB65D8" w:rsidRDefault="000A7E9C" w:rsidP="002858C6">
            <w:pPr>
              <w:spacing w:after="0" w:line="240" w:lineRule="auto"/>
              <w:jc w:val="center"/>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FONTI</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Arial" w:eastAsia="Times New Roman" w:hAnsi="Arial" w:cs="Arial"/>
                <w:noProof w:val="0"/>
                <w:sz w:val="16"/>
                <w:szCs w:val="16"/>
                <w:lang w:val="it-IT" w:eastAsia="it-IT"/>
              </w:rPr>
            </w:pPr>
            <w:r w:rsidRPr="00EB65D8">
              <w:rPr>
                <w:rFonts w:ascii="Arial" w:eastAsia="Times New Roman" w:hAnsi="Arial" w:cs="Arial"/>
                <w:noProof w:val="0"/>
                <w:sz w:val="16"/>
                <w:szCs w:val="16"/>
                <w:lang w:val="it-IT" w:eastAsia="it-IT"/>
              </w:rPr>
              <w:t> </w:t>
            </w:r>
          </w:p>
        </w:tc>
      </w:tr>
      <w:tr w:rsidR="000A7E9C" w:rsidRPr="00EB65D8"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MEZZI PROPRI (MP)</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3.781.438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            3.822.152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            3.865.347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Arial" w:eastAsia="Times New Roman" w:hAnsi="Arial" w:cs="Arial"/>
                <w:noProof w:val="0"/>
                <w:sz w:val="16"/>
                <w:szCs w:val="16"/>
                <w:lang w:val="it-IT" w:eastAsia="it-IT"/>
              </w:rPr>
            </w:pPr>
            <w:r w:rsidRPr="00EB65D8">
              <w:rPr>
                <w:rFonts w:ascii="Arial" w:eastAsia="Times New Roman" w:hAnsi="Arial" w:cs="Arial"/>
                <w:noProof w:val="0"/>
                <w:sz w:val="16"/>
                <w:szCs w:val="16"/>
                <w:lang w:val="it-IT" w:eastAsia="it-IT"/>
              </w:rPr>
              <w:t>2.025.712</w:t>
            </w:r>
          </w:p>
        </w:tc>
      </w:tr>
      <w:tr w:rsidR="000A7E9C" w:rsidRPr="00EB65D8"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DEBITI FINANZIARI (DF)</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4.703.110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            4.354.091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noProof w:val="0"/>
                <w:sz w:val="16"/>
                <w:szCs w:val="16"/>
                <w:lang w:val="it-IT" w:eastAsia="it-IT"/>
              </w:rPr>
            </w:pPr>
            <w:r w:rsidRPr="00EB65D8">
              <w:rPr>
                <w:rFonts w:ascii="Times New Roman" w:eastAsia="Times New Roman" w:hAnsi="Times New Roman"/>
                <w:noProof w:val="0"/>
                <w:sz w:val="16"/>
                <w:szCs w:val="16"/>
                <w:lang w:val="it-IT" w:eastAsia="it-IT"/>
              </w:rPr>
              <w:t xml:space="preserve">            3.935.888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Arial" w:eastAsia="Times New Roman" w:hAnsi="Arial" w:cs="Arial"/>
                <w:noProof w:val="0"/>
                <w:sz w:val="16"/>
                <w:szCs w:val="16"/>
                <w:lang w:val="it-IT" w:eastAsia="it-IT"/>
              </w:rPr>
            </w:pPr>
            <w:r w:rsidRPr="00EB65D8">
              <w:rPr>
                <w:rFonts w:ascii="Arial" w:eastAsia="Times New Roman" w:hAnsi="Arial" w:cs="Arial"/>
                <w:noProof w:val="0"/>
                <w:sz w:val="16"/>
                <w:szCs w:val="16"/>
                <w:lang w:val="it-IT" w:eastAsia="it-IT"/>
              </w:rPr>
              <w:t>2.300.973</w:t>
            </w:r>
          </w:p>
        </w:tc>
      </w:tr>
      <w:tr w:rsidR="000A7E9C" w:rsidRPr="00EB65D8"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EB65D8" w:rsidRDefault="000A7E9C" w:rsidP="002858C6">
            <w:pPr>
              <w:spacing w:after="0" w:line="240" w:lineRule="auto"/>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CAPITALE </w:t>
            </w:r>
            <w:proofErr w:type="spellStart"/>
            <w:r w:rsidRPr="00EB65D8">
              <w:rPr>
                <w:rFonts w:ascii="Times New Roman" w:eastAsia="Times New Roman" w:hAnsi="Times New Roman"/>
                <w:b/>
                <w:bCs/>
                <w:noProof w:val="0"/>
                <w:sz w:val="16"/>
                <w:szCs w:val="16"/>
                <w:lang w:val="it-IT" w:eastAsia="it-IT"/>
              </w:rPr>
              <w:t>DI</w:t>
            </w:r>
            <w:proofErr w:type="spellEnd"/>
            <w:r w:rsidRPr="00EB65D8">
              <w:rPr>
                <w:rFonts w:ascii="Times New Roman" w:eastAsia="Times New Roman" w:hAnsi="Times New Roman"/>
                <w:b/>
                <w:bCs/>
                <w:noProof w:val="0"/>
                <w:sz w:val="16"/>
                <w:szCs w:val="16"/>
                <w:lang w:val="it-IT" w:eastAsia="it-IT"/>
              </w:rPr>
              <w:t xml:space="preserve"> FINANZIAMENTO (CF)</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8.484.548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            8.176.243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rPr>
                <w:rFonts w:ascii="Times New Roman" w:eastAsia="Times New Roman" w:hAnsi="Times New Roman"/>
                <w:b/>
                <w:bCs/>
                <w:noProof w:val="0"/>
                <w:sz w:val="16"/>
                <w:szCs w:val="16"/>
                <w:lang w:val="it-IT" w:eastAsia="it-IT"/>
              </w:rPr>
            </w:pPr>
            <w:r w:rsidRPr="00EB65D8">
              <w:rPr>
                <w:rFonts w:ascii="Times New Roman" w:eastAsia="Times New Roman" w:hAnsi="Times New Roman"/>
                <w:b/>
                <w:bCs/>
                <w:noProof w:val="0"/>
                <w:sz w:val="16"/>
                <w:szCs w:val="16"/>
                <w:lang w:val="it-IT" w:eastAsia="it-IT"/>
              </w:rPr>
              <w:t xml:space="preserve">            7.801.235 </w:t>
            </w:r>
          </w:p>
        </w:tc>
        <w:tc>
          <w:tcPr>
            <w:tcW w:w="1380" w:type="dxa"/>
            <w:tcBorders>
              <w:top w:val="nil"/>
              <w:left w:val="nil"/>
              <w:bottom w:val="single" w:sz="4" w:space="0" w:color="auto"/>
              <w:right w:val="single" w:sz="4" w:space="0" w:color="auto"/>
            </w:tcBorders>
            <w:shd w:val="clear" w:color="auto" w:fill="auto"/>
            <w:noWrap/>
            <w:vAlign w:val="bottom"/>
            <w:hideMark/>
          </w:tcPr>
          <w:p w:rsidR="000A7E9C" w:rsidRPr="00EB65D8" w:rsidRDefault="000A7E9C" w:rsidP="002858C6">
            <w:pPr>
              <w:spacing w:after="0" w:line="240" w:lineRule="auto"/>
              <w:jc w:val="right"/>
              <w:rPr>
                <w:rFonts w:ascii="Arial" w:eastAsia="Times New Roman" w:hAnsi="Arial" w:cs="Arial"/>
                <w:b/>
                <w:bCs/>
                <w:noProof w:val="0"/>
                <w:sz w:val="16"/>
                <w:szCs w:val="16"/>
                <w:lang w:val="it-IT" w:eastAsia="it-IT"/>
              </w:rPr>
            </w:pPr>
            <w:r w:rsidRPr="00EB65D8">
              <w:rPr>
                <w:rFonts w:ascii="Arial" w:eastAsia="Times New Roman" w:hAnsi="Arial" w:cs="Arial"/>
                <w:b/>
                <w:bCs/>
                <w:noProof w:val="0"/>
                <w:sz w:val="16"/>
                <w:szCs w:val="16"/>
                <w:lang w:val="it-IT" w:eastAsia="it-IT"/>
              </w:rPr>
              <w:t>4.326.685</w:t>
            </w:r>
          </w:p>
        </w:tc>
      </w:tr>
    </w:tbl>
    <w:p w:rsidR="000A7E9C" w:rsidRDefault="000A7E9C" w:rsidP="000A7E9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p>
    <w:p w:rsidR="00C6632E" w:rsidRDefault="00C6632E" w:rsidP="000A7E9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00"/>
          <w:szCs w:val="22"/>
          <w:lang w:val="it-IT"/>
        </w:rPr>
      </w:pPr>
    </w:p>
    <w:p w:rsidR="000A7E9C" w:rsidRDefault="000A7E9C" w:rsidP="000A7E9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lang w:val="it-IT"/>
        </w:rPr>
      </w:pPr>
      <w:r w:rsidRPr="00FB4594">
        <w:rPr>
          <w:rFonts w:ascii="Times New Roman" w:eastAsia="Arial" w:hAnsi="Times New Roman"/>
          <w:lang w:val="it-IT"/>
        </w:rPr>
        <w:t>I principali indicatori di struttura sono di seguito indicati.</w:t>
      </w:r>
    </w:p>
    <w:tbl>
      <w:tblPr>
        <w:tblW w:w="8900" w:type="dxa"/>
        <w:tblInd w:w="70" w:type="dxa"/>
        <w:tblCellMar>
          <w:left w:w="70" w:type="dxa"/>
          <w:right w:w="70" w:type="dxa"/>
        </w:tblCellMar>
        <w:tblLook w:val="04A0"/>
      </w:tblPr>
      <w:tblGrid>
        <w:gridCol w:w="3140"/>
        <w:gridCol w:w="1440"/>
        <w:gridCol w:w="1440"/>
        <w:gridCol w:w="1440"/>
        <w:gridCol w:w="1440"/>
      </w:tblGrid>
      <w:tr w:rsidR="000A7E9C" w:rsidRPr="00D73C27" w:rsidTr="002858C6">
        <w:trPr>
          <w:trHeight w:val="315"/>
        </w:trPr>
        <w:tc>
          <w:tcPr>
            <w:tcW w:w="3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jc w:val="center"/>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Margini</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center"/>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center"/>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center"/>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center"/>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Descrizione</w:t>
            </w:r>
          </w:p>
        </w:tc>
        <w:tc>
          <w:tcPr>
            <w:tcW w:w="1440" w:type="dxa"/>
            <w:tcBorders>
              <w:top w:val="nil"/>
              <w:left w:val="nil"/>
              <w:bottom w:val="single" w:sz="4" w:space="0" w:color="auto"/>
              <w:right w:val="single" w:sz="4" w:space="0" w:color="auto"/>
            </w:tcBorders>
            <w:shd w:val="clear" w:color="auto" w:fill="auto"/>
            <w:noWrap/>
            <w:hideMark/>
          </w:tcPr>
          <w:p w:rsidR="000A7E9C" w:rsidRPr="00D73C27" w:rsidRDefault="000A7E9C" w:rsidP="002858C6">
            <w:pPr>
              <w:spacing w:after="0" w:line="240" w:lineRule="auto"/>
              <w:jc w:val="center"/>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xml:space="preserve">2.015 </w:t>
            </w:r>
          </w:p>
        </w:tc>
        <w:tc>
          <w:tcPr>
            <w:tcW w:w="1440" w:type="dxa"/>
            <w:tcBorders>
              <w:top w:val="nil"/>
              <w:left w:val="nil"/>
              <w:bottom w:val="single" w:sz="4" w:space="0" w:color="auto"/>
              <w:right w:val="single" w:sz="4" w:space="0" w:color="auto"/>
            </w:tcBorders>
            <w:shd w:val="clear" w:color="auto" w:fill="auto"/>
            <w:noWrap/>
            <w:hideMark/>
          </w:tcPr>
          <w:p w:rsidR="000A7E9C" w:rsidRPr="00D73C27" w:rsidRDefault="000A7E9C" w:rsidP="002858C6">
            <w:pPr>
              <w:spacing w:after="0" w:line="240" w:lineRule="auto"/>
              <w:jc w:val="center"/>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xml:space="preserve">2016 </w:t>
            </w:r>
          </w:p>
        </w:tc>
        <w:tc>
          <w:tcPr>
            <w:tcW w:w="1440" w:type="dxa"/>
            <w:tcBorders>
              <w:top w:val="nil"/>
              <w:left w:val="nil"/>
              <w:bottom w:val="single" w:sz="4" w:space="0" w:color="auto"/>
              <w:right w:val="single" w:sz="4" w:space="0" w:color="auto"/>
            </w:tcBorders>
            <w:shd w:val="clear" w:color="auto" w:fill="auto"/>
            <w:noWrap/>
            <w:hideMark/>
          </w:tcPr>
          <w:p w:rsidR="000A7E9C" w:rsidRPr="00D73C27" w:rsidRDefault="000A7E9C" w:rsidP="002858C6">
            <w:pPr>
              <w:spacing w:after="0" w:line="240" w:lineRule="auto"/>
              <w:jc w:val="center"/>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xml:space="preserve">2017 </w:t>
            </w:r>
          </w:p>
        </w:tc>
        <w:tc>
          <w:tcPr>
            <w:tcW w:w="1440" w:type="dxa"/>
            <w:tcBorders>
              <w:top w:val="nil"/>
              <w:left w:val="nil"/>
              <w:bottom w:val="single" w:sz="4" w:space="0" w:color="auto"/>
              <w:right w:val="single" w:sz="4" w:space="0" w:color="auto"/>
            </w:tcBorders>
            <w:shd w:val="clear" w:color="auto" w:fill="auto"/>
            <w:noWrap/>
            <w:hideMark/>
          </w:tcPr>
          <w:p w:rsidR="000A7E9C" w:rsidRPr="00D73C27" w:rsidRDefault="000A7E9C" w:rsidP="002858C6">
            <w:pPr>
              <w:spacing w:after="0" w:line="240" w:lineRule="auto"/>
              <w:jc w:val="center"/>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xml:space="preserve">2018 </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Margine primario di struttura</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color w:val="FF0000"/>
                <w:sz w:val="16"/>
                <w:szCs w:val="16"/>
                <w:lang w:val="it-IT" w:eastAsia="it-IT"/>
              </w:rPr>
              <w:t xml:space="preserve">-7.544.531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color w:val="FF0000"/>
                <w:sz w:val="16"/>
                <w:szCs w:val="16"/>
                <w:lang w:val="it-IT" w:eastAsia="it-IT"/>
              </w:rPr>
              <w:t xml:space="preserve">-7.120.014,00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color w:val="FF0000"/>
                <w:sz w:val="16"/>
                <w:szCs w:val="16"/>
                <w:lang w:val="it-IT" w:eastAsia="it-IT"/>
              </w:rPr>
              <w:t xml:space="preserve">-6.729.118,00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color w:val="FF0000"/>
                <w:sz w:val="16"/>
                <w:szCs w:val="16"/>
                <w:lang w:val="it-IT" w:eastAsia="it-IT"/>
              </w:rPr>
              <w:t xml:space="preserve">-5.813.442,00 </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Margine secondario di struttura</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color w:val="FF0000"/>
                <w:sz w:val="16"/>
                <w:szCs w:val="16"/>
                <w:lang w:val="it-IT" w:eastAsia="it-IT"/>
              </w:rPr>
              <w:t xml:space="preserve">-282.356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107.045,00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184.487,00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776.289,00 </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Margine di disponibilità (CCN)</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247.144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527.998,00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496.893,00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980.148,00 </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Margine di tesoreria</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color w:val="FF0000"/>
                <w:sz w:val="16"/>
                <w:szCs w:val="16"/>
                <w:lang w:val="it-IT" w:eastAsia="it-IT"/>
              </w:rPr>
              <w:t xml:space="preserve">-412.162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color w:val="FF0000"/>
                <w:sz w:val="16"/>
                <w:szCs w:val="16"/>
                <w:lang w:val="it-IT" w:eastAsia="it-IT"/>
              </w:rPr>
              <w:t xml:space="preserve">-126.963,00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color w:val="FF0000"/>
                <w:sz w:val="16"/>
                <w:szCs w:val="16"/>
                <w:lang w:val="it-IT" w:eastAsia="it-IT"/>
              </w:rPr>
              <w:t xml:space="preserve">-213.922,00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286.710,00 </w:t>
            </w:r>
          </w:p>
        </w:tc>
      </w:tr>
      <w:tr w:rsidR="000A7E9C" w:rsidRPr="00D73C27" w:rsidTr="002858C6">
        <w:trPr>
          <w:trHeight w:val="46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Posizione finanziaria netta a breve termine</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color w:val="FF0000"/>
                <w:sz w:val="16"/>
                <w:szCs w:val="16"/>
                <w:lang w:val="it-IT" w:eastAsia="it-IT"/>
              </w:rPr>
              <w:t xml:space="preserve">-898.563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color w:val="FF0000"/>
                <w:sz w:val="16"/>
                <w:szCs w:val="16"/>
                <w:lang w:val="it-IT" w:eastAsia="it-IT"/>
              </w:rPr>
              <w:t xml:space="preserve">-695.805,00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color w:val="FF0000"/>
                <w:sz w:val="16"/>
                <w:szCs w:val="16"/>
                <w:lang w:val="it-IT" w:eastAsia="it-IT"/>
              </w:rPr>
              <w:t xml:space="preserve">-527.244,00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171.327,00 </w:t>
            </w:r>
          </w:p>
        </w:tc>
      </w:tr>
      <w:tr w:rsidR="000A7E9C" w:rsidRPr="00D73C27" w:rsidTr="002858C6">
        <w:trPr>
          <w:trHeight w:val="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Posizione finanziaria netta</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color w:val="FF0000"/>
                <w:sz w:val="16"/>
                <w:szCs w:val="16"/>
                <w:lang w:val="it-IT" w:eastAsia="it-IT"/>
              </w:rPr>
              <w:t xml:space="preserve">-920.790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color w:val="FF0000"/>
                <w:sz w:val="16"/>
                <w:szCs w:val="16"/>
                <w:lang w:val="it-IT" w:eastAsia="it-IT"/>
              </w:rPr>
              <w:t xml:space="preserve">-404.964,00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85.556,00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569.897,00 </w:t>
            </w:r>
          </w:p>
        </w:tc>
      </w:tr>
    </w:tbl>
    <w:p w:rsidR="000A7E9C" w:rsidRDefault="000A7E9C" w:rsidP="000A7E9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lang w:val="it-IT"/>
        </w:rPr>
      </w:pPr>
    </w:p>
    <w:p w:rsidR="000A7E9C" w:rsidRDefault="000A7E9C" w:rsidP="000A7E9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lang w:val="it-IT"/>
        </w:rPr>
      </w:pPr>
    </w:p>
    <w:p w:rsidR="000A7E9C" w:rsidRDefault="000A7E9C" w:rsidP="000A7E9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sz w:val="20"/>
          <w:lang w:val="it-IT"/>
        </w:rPr>
      </w:pPr>
    </w:p>
    <w:p w:rsidR="000A7E9C" w:rsidRDefault="000A7E9C" w:rsidP="000A7E9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Arial" w:eastAsia="Arial" w:hAnsi="Arial"/>
          <w:sz w:val="20"/>
          <w:lang w:val="it-IT"/>
        </w:rPr>
      </w:pPr>
      <w:r>
        <w:rPr>
          <w:rFonts w:ascii="Arial" w:eastAsia="Arial" w:hAnsi="Arial"/>
          <w:sz w:val="20"/>
          <w:lang w:val="it-IT"/>
        </w:rPr>
        <w:t>Sotto ri riporta lo stato patrimoniale finanziario:</w:t>
      </w:r>
    </w:p>
    <w:tbl>
      <w:tblPr>
        <w:tblW w:w="8900" w:type="dxa"/>
        <w:tblInd w:w="70" w:type="dxa"/>
        <w:tblCellMar>
          <w:left w:w="70" w:type="dxa"/>
          <w:right w:w="70" w:type="dxa"/>
        </w:tblCellMar>
        <w:tblLook w:val="04A0"/>
      </w:tblPr>
      <w:tblGrid>
        <w:gridCol w:w="3140"/>
        <w:gridCol w:w="1440"/>
        <w:gridCol w:w="1440"/>
        <w:gridCol w:w="1440"/>
        <w:gridCol w:w="1440"/>
      </w:tblGrid>
      <w:tr w:rsidR="000A7E9C" w:rsidRPr="00D73C27" w:rsidTr="002858C6">
        <w:trPr>
          <w:trHeight w:val="255"/>
        </w:trPr>
        <w:tc>
          <w:tcPr>
            <w:tcW w:w="3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jc w:val="center"/>
              <w:rPr>
                <w:rFonts w:ascii="Times New Roman" w:eastAsia="Times New Roman" w:hAnsi="Times New Roman"/>
                <w:noProof w:val="0"/>
                <w:sz w:val="16"/>
                <w:szCs w:val="16"/>
                <w:lang w:val="it-IT" w:eastAsia="it-IT"/>
              </w:rPr>
            </w:pPr>
            <w:r w:rsidRPr="0045636B">
              <w:rPr>
                <w:rFonts w:ascii="Arial" w:eastAsia="Times New Roman" w:hAnsi="Arial" w:cs="Arial"/>
                <w:b/>
                <w:bCs/>
                <w:noProof w:val="0"/>
                <w:sz w:val="16"/>
                <w:szCs w:val="16"/>
                <w:lang w:val="it-IT" w:eastAsia="it-IT"/>
              </w:rPr>
              <w:t>Stato Patrimoniale finanziario</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A7E9C" w:rsidRPr="00D73C27" w:rsidRDefault="000A7E9C" w:rsidP="002858C6">
            <w:pPr>
              <w:spacing w:after="0" w:line="240" w:lineRule="auto"/>
              <w:jc w:val="center"/>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xml:space="preserve">2.015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A7E9C" w:rsidRPr="00D73C27" w:rsidRDefault="000A7E9C" w:rsidP="002858C6">
            <w:pPr>
              <w:spacing w:after="0" w:line="240" w:lineRule="auto"/>
              <w:jc w:val="center"/>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2.016</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A7E9C" w:rsidRPr="00D73C27" w:rsidRDefault="000A7E9C" w:rsidP="002858C6">
            <w:pPr>
              <w:spacing w:after="0" w:line="240" w:lineRule="auto"/>
              <w:jc w:val="center"/>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2.017</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A7E9C" w:rsidRPr="00D73C27" w:rsidRDefault="000A7E9C" w:rsidP="002858C6">
            <w:pPr>
              <w:spacing w:after="0" w:line="240" w:lineRule="auto"/>
              <w:jc w:val="center"/>
              <w:rPr>
                <w:rFonts w:ascii="Times New Roman" w:eastAsia="Times New Roman" w:hAnsi="Times New Roman"/>
                <w:b/>
                <w:bCs/>
                <w:noProof w:val="0"/>
                <w:color w:val="000000"/>
                <w:sz w:val="16"/>
                <w:szCs w:val="16"/>
                <w:lang w:val="it-IT" w:eastAsia="it-IT"/>
              </w:rPr>
            </w:pPr>
            <w:r w:rsidRPr="00D73C27">
              <w:rPr>
                <w:rFonts w:ascii="Times New Roman" w:eastAsia="Times New Roman" w:hAnsi="Times New Roman"/>
                <w:b/>
                <w:bCs/>
                <w:noProof w:val="0"/>
                <w:color w:val="000000"/>
                <w:sz w:val="16"/>
                <w:szCs w:val="16"/>
                <w:lang w:val="it-IT" w:eastAsia="it-IT"/>
              </w:rPr>
              <w:t>2.018</w:t>
            </w:r>
          </w:p>
        </w:tc>
      </w:tr>
      <w:tr w:rsidR="000A7E9C" w:rsidRPr="00D73C27"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ATTIVO FISSO</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xml:space="preserve">11.325.969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10.942.166</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10.594.465</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9.716.673</w:t>
            </w:r>
          </w:p>
        </w:tc>
      </w:tr>
      <w:tr w:rsidR="000A7E9C" w:rsidRPr="00D73C27"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Immobilizzazioni immateriali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2.136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1.780</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1.424</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1.068</w:t>
            </w:r>
          </w:p>
        </w:tc>
      </w:tr>
      <w:tr w:rsidR="000A7E9C" w:rsidRPr="00D73C27"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lastRenderedPageBreak/>
              <w:t xml:space="preserve">Immobilizzazioni materiali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8.625.850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8.242.847</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7.895.947</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7.563.605</w:t>
            </w:r>
          </w:p>
        </w:tc>
      </w:tr>
      <w:tr w:rsidR="000A7E9C" w:rsidRPr="00D73C27"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Immobilizzazioni finanziarie</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2.697.983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2.697.539</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2.697.094</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2.152.000</w:t>
            </w:r>
          </w:p>
        </w:tc>
      </w:tr>
      <w:tr w:rsidR="000A7E9C" w:rsidRPr="00D73C27"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ATTIVO CIRCOLANTE</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xml:space="preserve">2.181.122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2.764.379</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3.089.995</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1.628.056</w:t>
            </w:r>
          </w:p>
        </w:tc>
      </w:tr>
      <w:tr w:rsidR="000A7E9C" w:rsidRPr="00D73C27"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Magazzino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659.306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654.961</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710.815</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693.438</w:t>
            </w:r>
          </w:p>
        </w:tc>
      </w:tr>
      <w:tr w:rsidR="000A7E9C" w:rsidRPr="00D73C27"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Liquidità differite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1.128.324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1.584.386</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2.111.439</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432.310</w:t>
            </w:r>
          </w:p>
        </w:tc>
      </w:tr>
      <w:tr w:rsidR="000A7E9C" w:rsidRPr="00D73C27"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Liquidità immediate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393.492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525.032</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267.741</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502.308</w:t>
            </w:r>
          </w:p>
        </w:tc>
      </w:tr>
      <w:tr w:rsidR="000A7E9C" w:rsidRPr="00D73C27"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CAPITALE INVESTITO</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xml:space="preserve">13.507.091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13.706.545</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13.684.460</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11.344.729</w:t>
            </w:r>
          </w:p>
        </w:tc>
      </w:tr>
      <w:tr w:rsidR="000A7E9C" w:rsidRPr="00D73C27"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rPr>
                <w:rFonts w:ascii="Times New Roman" w:eastAsia="Times New Roman" w:hAnsi="Times New Roman"/>
                <w:noProof w:val="0"/>
                <w:color w:val="800000"/>
                <w:sz w:val="16"/>
                <w:szCs w:val="16"/>
                <w:lang w:val="it-IT" w:eastAsia="it-IT"/>
              </w:rPr>
            </w:pPr>
            <w:r w:rsidRPr="00D73C27">
              <w:rPr>
                <w:rFonts w:ascii="Times New Roman" w:eastAsia="Times New Roman" w:hAnsi="Times New Roman"/>
                <w:noProof w:val="0"/>
                <w:color w:val="800000"/>
                <w:sz w:val="16"/>
                <w:szCs w:val="16"/>
                <w:lang w:val="it-IT" w:eastAsia="it-IT"/>
              </w:rPr>
              <w:t> </w:t>
            </w:r>
          </w:p>
        </w:tc>
      </w:tr>
      <w:tr w:rsidR="000A7E9C" w:rsidRPr="00D73C27"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xml:space="preserve">MEZZI PROPRI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xml:space="preserve">3.781.438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3.822.152</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3.865.347</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2.025.712</w:t>
            </w:r>
          </w:p>
        </w:tc>
      </w:tr>
      <w:tr w:rsidR="000A7E9C" w:rsidRPr="00D73C27"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Capitale sociale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500.000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500.000</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500.000</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500.000</w:t>
            </w:r>
          </w:p>
        </w:tc>
      </w:tr>
      <w:tr w:rsidR="000A7E9C" w:rsidRPr="00D73C27"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Riserve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 xml:space="preserve">3.281.438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3.322.152</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3.365.347</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noProof w:val="0"/>
                <w:sz w:val="16"/>
                <w:szCs w:val="16"/>
                <w:lang w:val="it-IT" w:eastAsia="it-IT"/>
              </w:rPr>
            </w:pPr>
            <w:r w:rsidRPr="00D73C27">
              <w:rPr>
                <w:rFonts w:ascii="Times New Roman" w:eastAsia="Times New Roman" w:hAnsi="Times New Roman"/>
                <w:noProof w:val="0"/>
                <w:sz w:val="16"/>
                <w:szCs w:val="16"/>
                <w:lang w:val="it-IT" w:eastAsia="it-IT"/>
              </w:rPr>
              <w:t>1.525.712</w:t>
            </w:r>
          </w:p>
        </w:tc>
      </w:tr>
      <w:tr w:rsidR="000A7E9C" w:rsidRPr="00D73C27"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PASSIVITA’ CONSOLIDATE</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xml:space="preserve">7.262.175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7.227.059</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6.913.605</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8.467.250</w:t>
            </w:r>
          </w:p>
        </w:tc>
      </w:tr>
      <w:tr w:rsidR="000A7E9C" w:rsidRPr="00D73C27"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xml:space="preserve">PASSIVITA’ CORRENTI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xml:space="preserve">2.463.478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2.657.334</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2.905.508</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851.767</w:t>
            </w:r>
          </w:p>
        </w:tc>
      </w:tr>
      <w:tr w:rsidR="000A7E9C" w:rsidRPr="00D73C27"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D73C27" w:rsidRDefault="000A7E9C" w:rsidP="002858C6">
            <w:pPr>
              <w:spacing w:after="0" w:line="240" w:lineRule="auto"/>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xml:space="preserve">CAPITALE </w:t>
            </w:r>
            <w:proofErr w:type="spellStart"/>
            <w:r w:rsidRPr="00D73C27">
              <w:rPr>
                <w:rFonts w:ascii="Times New Roman" w:eastAsia="Times New Roman" w:hAnsi="Times New Roman"/>
                <w:b/>
                <w:bCs/>
                <w:noProof w:val="0"/>
                <w:sz w:val="16"/>
                <w:szCs w:val="16"/>
                <w:lang w:val="it-IT" w:eastAsia="it-IT"/>
              </w:rPr>
              <w:t>DI</w:t>
            </w:r>
            <w:proofErr w:type="spellEnd"/>
            <w:r w:rsidRPr="00D73C27">
              <w:rPr>
                <w:rFonts w:ascii="Times New Roman" w:eastAsia="Times New Roman" w:hAnsi="Times New Roman"/>
                <w:b/>
                <w:bCs/>
                <w:noProof w:val="0"/>
                <w:sz w:val="16"/>
                <w:szCs w:val="16"/>
                <w:lang w:val="it-IT" w:eastAsia="it-IT"/>
              </w:rPr>
              <w:t xml:space="preserve"> FINANZIAMENTO</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 xml:space="preserve">13.507.091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13.706.545</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13.684.460</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D73C27" w:rsidRDefault="000A7E9C" w:rsidP="002858C6">
            <w:pPr>
              <w:spacing w:after="0" w:line="240" w:lineRule="auto"/>
              <w:jc w:val="right"/>
              <w:rPr>
                <w:rFonts w:ascii="Times New Roman" w:eastAsia="Times New Roman" w:hAnsi="Times New Roman"/>
                <w:b/>
                <w:bCs/>
                <w:noProof w:val="0"/>
                <w:sz w:val="16"/>
                <w:szCs w:val="16"/>
                <w:lang w:val="it-IT" w:eastAsia="it-IT"/>
              </w:rPr>
            </w:pPr>
            <w:r w:rsidRPr="00D73C27">
              <w:rPr>
                <w:rFonts w:ascii="Times New Roman" w:eastAsia="Times New Roman" w:hAnsi="Times New Roman"/>
                <w:b/>
                <w:bCs/>
                <w:noProof w:val="0"/>
                <w:sz w:val="16"/>
                <w:szCs w:val="16"/>
                <w:lang w:val="it-IT" w:eastAsia="it-IT"/>
              </w:rPr>
              <w:t>11.344.729</w:t>
            </w:r>
          </w:p>
        </w:tc>
      </w:tr>
    </w:tbl>
    <w:p w:rsidR="000A7E9C" w:rsidRDefault="000A7E9C" w:rsidP="000A7E9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0A7E9C" w:rsidRDefault="000A7E9C" w:rsidP="000A7E9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1B1D1F">
        <w:rPr>
          <w:rFonts w:ascii="Times New Roman" w:eastAsia="Arial" w:hAnsi="Times New Roman"/>
          <w:szCs w:val="22"/>
          <w:lang w:val="it-IT"/>
        </w:rPr>
        <w:t>Gli indicatori di solidità elaborati per i bilanci dell'ultimo triennio sono indicati del prospetto sotto riportato.</w:t>
      </w:r>
    </w:p>
    <w:tbl>
      <w:tblPr>
        <w:tblW w:w="8900" w:type="dxa"/>
        <w:tblInd w:w="70" w:type="dxa"/>
        <w:tblCellMar>
          <w:left w:w="70" w:type="dxa"/>
          <w:right w:w="70" w:type="dxa"/>
        </w:tblCellMar>
        <w:tblLook w:val="04A0"/>
      </w:tblPr>
      <w:tblGrid>
        <w:gridCol w:w="3140"/>
        <w:gridCol w:w="1440"/>
        <w:gridCol w:w="1440"/>
        <w:gridCol w:w="1440"/>
        <w:gridCol w:w="1440"/>
      </w:tblGrid>
      <w:tr w:rsidR="000A7E9C" w:rsidRPr="005D2809" w:rsidTr="002858C6">
        <w:trPr>
          <w:trHeight w:val="255"/>
        </w:trPr>
        <w:tc>
          <w:tcPr>
            <w:tcW w:w="3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E9C" w:rsidRPr="005D2809" w:rsidRDefault="000A7E9C" w:rsidP="002858C6">
            <w:pPr>
              <w:spacing w:after="0" w:line="240" w:lineRule="auto"/>
              <w:jc w:val="center"/>
              <w:rPr>
                <w:rFonts w:ascii="Times New Roman" w:eastAsia="Times New Roman" w:hAnsi="Times New Roman"/>
                <w:b/>
                <w:bCs/>
                <w:noProof w:val="0"/>
                <w:sz w:val="16"/>
                <w:szCs w:val="16"/>
                <w:lang w:val="it-IT" w:eastAsia="it-IT"/>
              </w:rPr>
            </w:pPr>
            <w:r w:rsidRPr="005D2809">
              <w:rPr>
                <w:rFonts w:ascii="Times New Roman" w:eastAsia="Times New Roman" w:hAnsi="Times New Roman"/>
                <w:b/>
                <w:bCs/>
                <w:noProof w:val="0"/>
                <w:sz w:val="16"/>
                <w:szCs w:val="16"/>
                <w:lang w:val="it-IT" w:eastAsia="it-IT"/>
              </w:rPr>
              <w:t>Indici di solidità</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center"/>
              <w:rPr>
                <w:rFonts w:ascii="Times New Roman" w:eastAsia="Times New Roman" w:hAnsi="Times New Roman"/>
                <w:b/>
                <w:bCs/>
                <w:noProof w:val="0"/>
                <w:color w:val="800000"/>
                <w:sz w:val="16"/>
                <w:szCs w:val="16"/>
                <w:lang w:val="it-IT" w:eastAsia="it-IT"/>
              </w:rPr>
            </w:pPr>
            <w:r w:rsidRPr="005D2809">
              <w:rPr>
                <w:rFonts w:ascii="Times New Roman" w:eastAsia="Times New Roman" w:hAnsi="Times New Roman"/>
                <w:b/>
                <w:bCs/>
                <w:noProof w:val="0"/>
                <w:color w:val="800000"/>
                <w:sz w:val="16"/>
                <w:szCs w:val="16"/>
                <w:lang w:val="it-IT" w:eastAsia="it-IT"/>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center"/>
              <w:rPr>
                <w:rFonts w:ascii="Times New Roman" w:eastAsia="Times New Roman" w:hAnsi="Times New Roman"/>
                <w:b/>
                <w:bCs/>
                <w:noProof w:val="0"/>
                <w:sz w:val="16"/>
                <w:szCs w:val="16"/>
                <w:lang w:val="it-IT" w:eastAsia="it-IT"/>
              </w:rPr>
            </w:pPr>
            <w:r w:rsidRPr="005D2809">
              <w:rPr>
                <w:rFonts w:ascii="Times New Roman" w:eastAsia="Times New Roman" w:hAnsi="Times New Roman"/>
                <w:b/>
                <w:bCs/>
                <w:noProof w:val="0"/>
                <w:sz w:val="16"/>
                <w:szCs w:val="16"/>
                <w:lang w:val="it-IT" w:eastAsia="it-IT"/>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center"/>
              <w:rPr>
                <w:rFonts w:ascii="Times New Roman" w:eastAsia="Times New Roman" w:hAnsi="Times New Roman"/>
                <w:b/>
                <w:bCs/>
                <w:noProof w:val="0"/>
                <w:sz w:val="16"/>
                <w:szCs w:val="16"/>
                <w:lang w:val="it-IT" w:eastAsia="it-IT"/>
              </w:rPr>
            </w:pPr>
            <w:r w:rsidRPr="005D2809">
              <w:rPr>
                <w:rFonts w:ascii="Times New Roman" w:eastAsia="Times New Roman" w:hAnsi="Times New Roman"/>
                <w:b/>
                <w:bCs/>
                <w:noProof w:val="0"/>
                <w:sz w:val="16"/>
                <w:szCs w:val="16"/>
                <w:lang w:val="it-IT" w:eastAsia="it-IT"/>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center"/>
              <w:rPr>
                <w:rFonts w:ascii="Times New Roman" w:eastAsia="Times New Roman" w:hAnsi="Times New Roman"/>
                <w:b/>
                <w:bCs/>
                <w:noProof w:val="0"/>
                <w:sz w:val="16"/>
                <w:szCs w:val="16"/>
                <w:lang w:val="it-IT" w:eastAsia="it-IT"/>
              </w:rPr>
            </w:pPr>
            <w:r w:rsidRPr="005D2809">
              <w:rPr>
                <w:rFonts w:ascii="Times New Roman" w:eastAsia="Times New Roman" w:hAnsi="Times New Roman"/>
                <w:b/>
                <w:bCs/>
                <w:noProof w:val="0"/>
                <w:sz w:val="16"/>
                <w:szCs w:val="16"/>
                <w:lang w:val="it-IT" w:eastAsia="it-IT"/>
              </w:rPr>
              <w:t> </w:t>
            </w:r>
          </w:p>
        </w:tc>
      </w:tr>
      <w:tr w:rsidR="000A7E9C" w:rsidRPr="005D2809"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5D2809" w:rsidRDefault="000A7E9C" w:rsidP="002858C6">
            <w:pPr>
              <w:spacing w:after="0" w:line="240" w:lineRule="auto"/>
              <w:rPr>
                <w:rFonts w:ascii="Times New Roman" w:eastAsia="Times New Roman" w:hAnsi="Times New Roman"/>
                <w:b/>
                <w:bCs/>
                <w:noProof w:val="0"/>
                <w:sz w:val="16"/>
                <w:szCs w:val="16"/>
                <w:lang w:val="it-IT" w:eastAsia="it-IT"/>
              </w:rPr>
            </w:pPr>
            <w:r w:rsidRPr="005D2809">
              <w:rPr>
                <w:rFonts w:ascii="Times New Roman" w:eastAsia="Times New Roman" w:hAnsi="Times New Roman"/>
                <w:b/>
                <w:bCs/>
                <w:noProof w:val="0"/>
                <w:sz w:val="16"/>
                <w:szCs w:val="16"/>
                <w:lang w:val="it-IT" w:eastAsia="it-IT"/>
              </w:rPr>
              <w:t>Descrizione</w:t>
            </w:r>
          </w:p>
        </w:tc>
        <w:tc>
          <w:tcPr>
            <w:tcW w:w="1440" w:type="dxa"/>
            <w:tcBorders>
              <w:top w:val="nil"/>
              <w:left w:val="nil"/>
              <w:bottom w:val="single" w:sz="4" w:space="0" w:color="auto"/>
              <w:right w:val="single" w:sz="4" w:space="0" w:color="auto"/>
            </w:tcBorders>
            <w:shd w:val="clear" w:color="auto" w:fill="auto"/>
            <w:noWrap/>
            <w:hideMark/>
          </w:tcPr>
          <w:p w:rsidR="000A7E9C" w:rsidRPr="005D2809" w:rsidRDefault="000A7E9C" w:rsidP="002858C6">
            <w:pPr>
              <w:spacing w:after="0" w:line="240" w:lineRule="auto"/>
              <w:jc w:val="center"/>
              <w:rPr>
                <w:rFonts w:ascii="Times New Roman" w:eastAsia="Times New Roman" w:hAnsi="Times New Roman"/>
                <w:b/>
                <w:bCs/>
                <w:noProof w:val="0"/>
                <w:color w:val="000000"/>
                <w:sz w:val="16"/>
                <w:szCs w:val="16"/>
                <w:lang w:val="it-IT" w:eastAsia="it-IT"/>
              </w:rPr>
            </w:pPr>
            <w:r w:rsidRPr="005D2809">
              <w:rPr>
                <w:rFonts w:ascii="Times New Roman" w:eastAsia="Times New Roman" w:hAnsi="Times New Roman"/>
                <w:b/>
                <w:bCs/>
                <w:noProof w:val="0"/>
                <w:color w:val="000000"/>
                <w:sz w:val="16"/>
                <w:szCs w:val="16"/>
                <w:lang w:val="it-IT" w:eastAsia="it-IT"/>
              </w:rPr>
              <w:t>2015</w:t>
            </w:r>
          </w:p>
        </w:tc>
        <w:tc>
          <w:tcPr>
            <w:tcW w:w="1440" w:type="dxa"/>
            <w:tcBorders>
              <w:top w:val="nil"/>
              <w:left w:val="nil"/>
              <w:bottom w:val="single" w:sz="4" w:space="0" w:color="auto"/>
              <w:right w:val="single" w:sz="4" w:space="0" w:color="auto"/>
            </w:tcBorders>
            <w:shd w:val="clear" w:color="auto" w:fill="auto"/>
            <w:noWrap/>
            <w:hideMark/>
          </w:tcPr>
          <w:p w:rsidR="000A7E9C" w:rsidRPr="005D2809" w:rsidRDefault="000A7E9C" w:rsidP="002858C6">
            <w:pPr>
              <w:spacing w:after="0" w:line="240" w:lineRule="auto"/>
              <w:jc w:val="center"/>
              <w:rPr>
                <w:rFonts w:ascii="Times New Roman" w:eastAsia="Times New Roman" w:hAnsi="Times New Roman"/>
                <w:b/>
                <w:bCs/>
                <w:noProof w:val="0"/>
                <w:sz w:val="16"/>
                <w:szCs w:val="16"/>
                <w:lang w:val="it-IT" w:eastAsia="it-IT"/>
              </w:rPr>
            </w:pPr>
            <w:r w:rsidRPr="005D2809">
              <w:rPr>
                <w:rFonts w:ascii="Times New Roman" w:eastAsia="Times New Roman" w:hAnsi="Times New Roman"/>
                <w:b/>
                <w:bCs/>
                <w:noProof w:val="0"/>
                <w:sz w:val="16"/>
                <w:szCs w:val="16"/>
                <w:lang w:val="it-IT" w:eastAsia="it-IT"/>
              </w:rPr>
              <w:t>2016</w:t>
            </w:r>
          </w:p>
        </w:tc>
        <w:tc>
          <w:tcPr>
            <w:tcW w:w="1440" w:type="dxa"/>
            <w:tcBorders>
              <w:top w:val="nil"/>
              <w:left w:val="nil"/>
              <w:bottom w:val="single" w:sz="4" w:space="0" w:color="auto"/>
              <w:right w:val="single" w:sz="4" w:space="0" w:color="auto"/>
            </w:tcBorders>
            <w:shd w:val="clear" w:color="auto" w:fill="auto"/>
            <w:noWrap/>
            <w:hideMark/>
          </w:tcPr>
          <w:p w:rsidR="000A7E9C" w:rsidRPr="005D2809" w:rsidRDefault="000A7E9C" w:rsidP="002858C6">
            <w:pPr>
              <w:spacing w:after="0" w:line="240" w:lineRule="auto"/>
              <w:jc w:val="center"/>
              <w:rPr>
                <w:rFonts w:ascii="Times New Roman" w:eastAsia="Times New Roman" w:hAnsi="Times New Roman"/>
                <w:b/>
                <w:bCs/>
                <w:noProof w:val="0"/>
                <w:sz w:val="16"/>
                <w:szCs w:val="16"/>
                <w:lang w:val="it-IT" w:eastAsia="it-IT"/>
              </w:rPr>
            </w:pPr>
            <w:r w:rsidRPr="005D2809">
              <w:rPr>
                <w:rFonts w:ascii="Times New Roman" w:eastAsia="Times New Roman" w:hAnsi="Times New Roman"/>
                <w:b/>
                <w:bCs/>
                <w:noProof w:val="0"/>
                <w:sz w:val="16"/>
                <w:szCs w:val="16"/>
                <w:lang w:val="it-IT" w:eastAsia="it-IT"/>
              </w:rPr>
              <w:t>2017</w:t>
            </w:r>
          </w:p>
        </w:tc>
        <w:tc>
          <w:tcPr>
            <w:tcW w:w="1440" w:type="dxa"/>
            <w:tcBorders>
              <w:top w:val="nil"/>
              <w:left w:val="nil"/>
              <w:bottom w:val="single" w:sz="4" w:space="0" w:color="auto"/>
              <w:right w:val="single" w:sz="4" w:space="0" w:color="auto"/>
            </w:tcBorders>
            <w:shd w:val="clear" w:color="auto" w:fill="auto"/>
            <w:noWrap/>
            <w:hideMark/>
          </w:tcPr>
          <w:p w:rsidR="000A7E9C" w:rsidRPr="005D2809" w:rsidRDefault="000A7E9C" w:rsidP="002858C6">
            <w:pPr>
              <w:spacing w:after="0" w:line="240" w:lineRule="auto"/>
              <w:jc w:val="center"/>
              <w:rPr>
                <w:rFonts w:ascii="Times New Roman" w:eastAsia="Times New Roman" w:hAnsi="Times New Roman"/>
                <w:b/>
                <w:bCs/>
                <w:noProof w:val="0"/>
                <w:color w:val="000000"/>
                <w:sz w:val="16"/>
                <w:szCs w:val="16"/>
                <w:lang w:val="it-IT" w:eastAsia="it-IT"/>
              </w:rPr>
            </w:pPr>
            <w:r w:rsidRPr="005D2809">
              <w:rPr>
                <w:rFonts w:ascii="Times New Roman" w:eastAsia="Times New Roman" w:hAnsi="Times New Roman"/>
                <w:b/>
                <w:bCs/>
                <w:noProof w:val="0"/>
                <w:color w:val="000000"/>
                <w:sz w:val="16"/>
                <w:szCs w:val="16"/>
                <w:lang w:val="it-IT" w:eastAsia="it-IT"/>
              </w:rPr>
              <w:t>2018</w:t>
            </w:r>
          </w:p>
        </w:tc>
      </w:tr>
      <w:tr w:rsidR="000A7E9C" w:rsidRPr="005D2809"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5D2809" w:rsidRDefault="000A7E9C" w:rsidP="002858C6">
            <w:pPr>
              <w:spacing w:after="0" w:line="240" w:lineRule="auto"/>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Rigidità degli impieghi</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83,85%</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79,83%</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77,42%</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85,65%</w:t>
            </w:r>
          </w:p>
        </w:tc>
      </w:tr>
      <w:tr w:rsidR="000A7E9C" w:rsidRPr="005D2809"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5D2809" w:rsidRDefault="000A7E9C" w:rsidP="002858C6">
            <w:pPr>
              <w:spacing w:after="0" w:line="240" w:lineRule="auto"/>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Elasticità degli impieghi</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16,15%</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20,17%</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22,58%</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14,35%</w:t>
            </w:r>
          </w:p>
        </w:tc>
      </w:tr>
      <w:tr w:rsidR="000A7E9C" w:rsidRPr="005D2809"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5D2809" w:rsidRDefault="000A7E9C" w:rsidP="002858C6">
            <w:pPr>
              <w:spacing w:after="0" w:line="240" w:lineRule="auto"/>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Autonomia finanziaria</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28,00%</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27,89%</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28,25%</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17,86%</w:t>
            </w:r>
          </w:p>
        </w:tc>
      </w:tr>
      <w:tr w:rsidR="000A7E9C" w:rsidRPr="005D2809"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5D2809" w:rsidRDefault="000A7E9C" w:rsidP="002858C6">
            <w:pPr>
              <w:spacing w:after="0" w:line="240" w:lineRule="auto"/>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Indebitamento totale</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41,02%</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40,09%</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38,62%</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21,31%</w:t>
            </w:r>
          </w:p>
        </w:tc>
      </w:tr>
      <w:tr w:rsidR="000A7E9C" w:rsidRPr="005D2809"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5D2809" w:rsidRDefault="000A7E9C" w:rsidP="002858C6">
            <w:pPr>
              <w:spacing w:after="0" w:line="240" w:lineRule="auto"/>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Indebitamento a medio e lungo termine</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26,70%</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23,77%</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19,67%</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15,60%</w:t>
            </w:r>
          </w:p>
        </w:tc>
      </w:tr>
      <w:tr w:rsidR="000A7E9C" w:rsidRPr="005D2809"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5D2809" w:rsidRDefault="000A7E9C" w:rsidP="002858C6">
            <w:pPr>
              <w:spacing w:after="0" w:line="240" w:lineRule="auto"/>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Indebitamento a breve termine</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14,32%</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16,32%</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18,95%</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5,71%</w:t>
            </w:r>
          </w:p>
        </w:tc>
      </w:tr>
      <w:tr w:rsidR="000A7E9C" w:rsidRPr="005D2809"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5D2809" w:rsidRDefault="000A7E9C" w:rsidP="002858C6">
            <w:pPr>
              <w:spacing w:after="0" w:line="240" w:lineRule="auto"/>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Quoziente primario di struttura</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0,33</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0,35</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0,36</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0,21</w:t>
            </w:r>
          </w:p>
        </w:tc>
      </w:tr>
      <w:tr w:rsidR="000A7E9C" w:rsidRPr="005D2809"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5D2809" w:rsidRDefault="000A7E9C" w:rsidP="002858C6">
            <w:pPr>
              <w:spacing w:after="0" w:line="240" w:lineRule="auto"/>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Quoziente secondario di struttura</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0,98</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1,01</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1,02</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1,08</w:t>
            </w:r>
          </w:p>
        </w:tc>
      </w:tr>
      <w:tr w:rsidR="000A7E9C" w:rsidRPr="005D2809" w:rsidTr="002858C6">
        <w:trPr>
          <w:trHeight w:val="45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5D2809" w:rsidRDefault="000A7E9C" w:rsidP="002858C6">
            <w:pPr>
              <w:spacing w:after="0" w:line="240" w:lineRule="auto"/>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Grado di ammortamento delle immobilizzazioni</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41,66%</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43,63%</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45,46%</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48,53%</w:t>
            </w:r>
          </w:p>
        </w:tc>
      </w:tr>
      <w:tr w:rsidR="000A7E9C" w:rsidRPr="005D2809"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5D2809" w:rsidRDefault="000A7E9C" w:rsidP="002858C6">
            <w:pPr>
              <w:spacing w:after="0" w:line="240" w:lineRule="auto"/>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 xml:space="preserve">Quoziente di indebitamento complessivo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2,57</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2,59</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2,54</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4,60</w:t>
            </w:r>
          </w:p>
        </w:tc>
      </w:tr>
      <w:tr w:rsidR="000A7E9C" w:rsidRPr="005D2809"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5D2809" w:rsidRDefault="000A7E9C" w:rsidP="002858C6">
            <w:pPr>
              <w:spacing w:after="0" w:line="240" w:lineRule="auto"/>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Quoziente di indebitamento finanziario</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1,24</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1,14</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1,02</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1,14</w:t>
            </w:r>
          </w:p>
        </w:tc>
      </w:tr>
      <w:tr w:rsidR="000A7E9C" w:rsidRPr="005D2809"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5D2809" w:rsidRDefault="000A7E9C" w:rsidP="002858C6">
            <w:pPr>
              <w:spacing w:after="0" w:line="240" w:lineRule="auto"/>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 xml:space="preserve">Tasso di autofinanziamento </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5,51%</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1,07%</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1,12%</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-90,81%</w:t>
            </w:r>
          </w:p>
        </w:tc>
      </w:tr>
      <w:tr w:rsidR="000A7E9C" w:rsidRPr="005D2809"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5D2809" w:rsidRDefault="000A7E9C" w:rsidP="002858C6">
            <w:pPr>
              <w:spacing w:after="0" w:line="240" w:lineRule="auto"/>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Indice di immobilizzo</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2,28</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2,16</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2,04</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5D2809" w:rsidRDefault="000A7E9C" w:rsidP="002858C6">
            <w:pPr>
              <w:spacing w:after="0" w:line="240" w:lineRule="auto"/>
              <w:jc w:val="right"/>
              <w:rPr>
                <w:rFonts w:ascii="Times New Roman" w:eastAsia="Times New Roman" w:hAnsi="Times New Roman"/>
                <w:noProof w:val="0"/>
                <w:sz w:val="16"/>
                <w:szCs w:val="16"/>
                <w:lang w:val="it-IT" w:eastAsia="it-IT"/>
              </w:rPr>
            </w:pPr>
            <w:r w:rsidRPr="005D2809">
              <w:rPr>
                <w:rFonts w:ascii="Times New Roman" w:eastAsia="Times New Roman" w:hAnsi="Times New Roman"/>
                <w:noProof w:val="0"/>
                <w:sz w:val="16"/>
                <w:szCs w:val="16"/>
                <w:lang w:val="it-IT" w:eastAsia="it-IT"/>
              </w:rPr>
              <w:t>3,73</w:t>
            </w:r>
          </w:p>
        </w:tc>
      </w:tr>
    </w:tbl>
    <w:p w:rsidR="000A7E9C" w:rsidRPr="00BC03B1" w:rsidRDefault="000A7E9C" w:rsidP="000A7E9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sz w:val="20"/>
          <w:lang w:val="it-IT"/>
        </w:rPr>
      </w:pPr>
    </w:p>
    <w:p w:rsidR="000A7E9C" w:rsidRDefault="000A7E9C" w:rsidP="000A7E9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1B1D1F">
        <w:rPr>
          <w:rFonts w:ascii="Times New Roman" w:eastAsia="Arial" w:hAnsi="Times New Roman"/>
          <w:szCs w:val="22"/>
          <w:lang w:val="it-IT"/>
        </w:rPr>
        <w:t>Gli indicatori di liquidità elaborati per i bilanci dell'ultimo triennio sono indicati del prospetto sotto riportato.</w:t>
      </w:r>
    </w:p>
    <w:tbl>
      <w:tblPr>
        <w:tblW w:w="8900" w:type="dxa"/>
        <w:tblInd w:w="70" w:type="dxa"/>
        <w:tblCellMar>
          <w:left w:w="70" w:type="dxa"/>
          <w:right w:w="70" w:type="dxa"/>
        </w:tblCellMar>
        <w:tblLook w:val="04A0"/>
      </w:tblPr>
      <w:tblGrid>
        <w:gridCol w:w="3140"/>
        <w:gridCol w:w="1440"/>
        <w:gridCol w:w="1440"/>
        <w:gridCol w:w="1440"/>
        <w:gridCol w:w="1440"/>
      </w:tblGrid>
      <w:tr w:rsidR="000A7E9C" w:rsidRPr="004E28BE" w:rsidTr="002858C6">
        <w:trPr>
          <w:trHeight w:val="255"/>
        </w:trPr>
        <w:tc>
          <w:tcPr>
            <w:tcW w:w="3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E9C" w:rsidRPr="004E28BE" w:rsidRDefault="000A7E9C" w:rsidP="002858C6">
            <w:pPr>
              <w:spacing w:after="0" w:line="240" w:lineRule="auto"/>
              <w:jc w:val="center"/>
              <w:rPr>
                <w:rFonts w:ascii="Times New Roman" w:eastAsia="Times New Roman" w:hAnsi="Times New Roman"/>
                <w:b/>
                <w:bCs/>
                <w:noProof w:val="0"/>
                <w:sz w:val="16"/>
                <w:szCs w:val="16"/>
                <w:lang w:val="it-IT" w:eastAsia="it-IT"/>
              </w:rPr>
            </w:pPr>
            <w:r w:rsidRPr="004E28BE">
              <w:rPr>
                <w:rFonts w:ascii="Times New Roman" w:eastAsia="Times New Roman" w:hAnsi="Times New Roman"/>
                <w:b/>
                <w:bCs/>
                <w:noProof w:val="0"/>
                <w:sz w:val="16"/>
                <w:szCs w:val="16"/>
                <w:lang w:val="it-IT" w:eastAsia="it-IT"/>
              </w:rPr>
              <w:t>Indici di liquidità</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center"/>
              <w:rPr>
                <w:rFonts w:ascii="Times New Roman" w:eastAsia="Times New Roman" w:hAnsi="Times New Roman"/>
                <w:b/>
                <w:bCs/>
                <w:noProof w:val="0"/>
                <w:color w:val="800000"/>
                <w:sz w:val="16"/>
                <w:szCs w:val="16"/>
                <w:lang w:val="it-IT" w:eastAsia="it-IT"/>
              </w:rPr>
            </w:pPr>
            <w:r w:rsidRPr="004E28BE">
              <w:rPr>
                <w:rFonts w:ascii="Times New Roman" w:eastAsia="Times New Roman" w:hAnsi="Times New Roman"/>
                <w:b/>
                <w:bCs/>
                <w:noProof w:val="0"/>
                <w:color w:val="800000"/>
                <w:sz w:val="16"/>
                <w:szCs w:val="16"/>
                <w:lang w:val="it-IT" w:eastAsia="it-IT"/>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center"/>
              <w:rPr>
                <w:rFonts w:ascii="Times New Roman" w:eastAsia="Times New Roman" w:hAnsi="Times New Roman"/>
                <w:b/>
                <w:bCs/>
                <w:noProof w:val="0"/>
                <w:sz w:val="16"/>
                <w:szCs w:val="16"/>
                <w:lang w:val="it-IT" w:eastAsia="it-IT"/>
              </w:rPr>
            </w:pPr>
            <w:r w:rsidRPr="004E28BE">
              <w:rPr>
                <w:rFonts w:ascii="Times New Roman" w:eastAsia="Times New Roman" w:hAnsi="Times New Roman"/>
                <w:b/>
                <w:bCs/>
                <w:noProof w:val="0"/>
                <w:sz w:val="16"/>
                <w:szCs w:val="16"/>
                <w:lang w:val="it-IT" w:eastAsia="it-IT"/>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center"/>
              <w:rPr>
                <w:rFonts w:ascii="Times New Roman" w:eastAsia="Times New Roman" w:hAnsi="Times New Roman"/>
                <w:b/>
                <w:bCs/>
                <w:noProof w:val="0"/>
                <w:sz w:val="16"/>
                <w:szCs w:val="16"/>
                <w:lang w:val="it-IT" w:eastAsia="it-IT"/>
              </w:rPr>
            </w:pPr>
            <w:r w:rsidRPr="004E28BE">
              <w:rPr>
                <w:rFonts w:ascii="Times New Roman" w:eastAsia="Times New Roman" w:hAnsi="Times New Roman"/>
                <w:b/>
                <w:bCs/>
                <w:noProof w:val="0"/>
                <w:sz w:val="16"/>
                <w:szCs w:val="16"/>
                <w:lang w:val="it-IT" w:eastAsia="it-IT"/>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center"/>
              <w:rPr>
                <w:rFonts w:ascii="Times New Roman" w:eastAsia="Times New Roman" w:hAnsi="Times New Roman"/>
                <w:b/>
                <w:bCs/>
                <w:noProof w:val="0"/>
                <w:sz w:val="16"/>
                <w:szCs w:val="16"/>
                <w:lang w:val="it-IT" w:eastAsia="it-IT"/>
              </w:rPr>
            </w:pPr>
            <w:r w:rsidRPr="004E28BE">
              <w:rPr>
                <w:rFonts w:ascii="Times New Roman" w:eastAsia="Times New Roman" w:hAnsi="Times New Roman"/>
                <w:b/>
                <w:bCs/>
                <w:noProof w:val="0"/>
                <w:sz w:val="16"/>
                <w:szCs w:val="16"/>
                <w:lang w:val="it-IT" w:eastAsia="it-IT"/>
              </w:rPr>
              <w:t> </w:t>
            </w:r>
          </w:p>
        </w:tc>
      </w:tr>
      <w:tr w:rsidR="000A7E9C" w:rsidRPr="004E28BE"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4E28BE" w:rsidRDefault="000A7E9C" w:rsidP="002858C6">
            <w:pPr>
              <w:spacing w:after="0" w:line="240" w:lineRule="auto"/>
              <w:rPr>
                <w:rFonts w:ascii="Times New Roman" w:eastAsia="Times New Roman" w:hAnsi="Times New Roman"/>
                <w:b/>
                <w:bCs/>
                <w:noProof w:val="0"/>
                <w:sz w:val="16"/>
                <w:szCs w:val="16"/>
                <w:lang w:val="it-IT" w:eastAsia="it-IT"/>
              </w:rPr>
            </w:pPr>
            <w:r w:rsidRPr="004E28BE">
              <w:rPr>
                <w:rFonts w:ascii="Times New Roman" w:eastAsia="Times New Roman" w:hAnsi="Times New Roman"/>
                <w:b/>
                <w:bCs/>
                <w:noProof w:val="0"/>
                <w:sz w:val="16"/>
                <w:szCs w:val="16"/>
                <w:lang w:val="it-IT" w:eastAsia="it-IT"/>
              </w:rPr>
              <w:t>Descrizione</w:t>
            </w:r>
          </w:p>
        </w:tc>
        <w:tc>
          <w:tcPr>
            <w:tcW w:w="1440" w:type="dxa"/>
            <w:tcBorders>
              <w:top w:val="nil"/>
              <w:left w:val="nil"/>
              <w:bottom w:val="single" w:sz="4" w:space="0" w:color="auto"/>
              <w:right w:val="single" w:sz="4" w:space="0" w:color="auto"/>
            </w:tcBorders>
            <w:shd w:val="clear" w:color="auto" w:fill="auto"/>
            <w:noWrap/>
            <w:hideMark/>
          </w:tcPr>
          <w:p w:rsidR="000A7E9C" w:rsidRPr="004E28BE" w:rsidRDefault="000A7E9C" w:rsidP="002858C6">
            <w:pPr>
              <w:spacing w:after="0" w:line="240" w:lineRule="auto"/>
              <w:jc w:val="center"/>
              <w:rPr>
                <w:rFonts w:ascii="Times New Roman" w:eastAsia="Times New Roman" w:hAnsi="Times New Roman"/>
                <w:b/>
                <w:bCs/>
                <w:noProof w:val="0"/>
                <w:color w:val="000000"/>
                <w:sz w:val="16"/>
                <w:szCs w:val="16"/>
                <w:lang w:val="it-IT" w:eastAsia="it-IT"/>
              </w:rPr>
            </w:pPr>
            <w:r w:rsidRPr="004E28BE">
              <w:rPr>
                <w:rFonts w:ascii="Times New Roman" w:eastAsia="Times New Roman" w:hAnsi="Times New Roman"/>
                <w:b/>
                <w:bCs/>
                <w:noProof w:val="0"/>
                <w:color w:val="000000"/>
                <w:sz w:val="16"/>
                <w:szCs w:val="16"/>
                <w:lang w:val="it-IT" w:eastAsia="it-IT"/>
              </w:rPr>
              <w:t>2015</w:t>
            </w:r>
          </w:p>
        </w:tc>
        <w:tc>
          <w:tcPr>
            <w:tcW w:w="1440" w:type="dxa"/>
            <w:tcBorders>
              <w:top w:val="nil"/>
              <w:left w:val="nil"/>
              <w:bottom w:val="single" w:sz="4" w:space="0" w:color="auto"/>
              <w:right w:val="single" w:sz="4" w:space="0" w:color="auto"/>
            </w:tcBorders>
            <w:shd w:val="clear" w:color="auto" w:fill="auto"/>
            <w:noWrap/>
            <w:hideMark/>
          </w:tcPr>
          <w:p w:rsidR="000A7E9C" w:rsidRPr="004E28BE" w:rsidRDefault="000A7E9C" w:rsidP="002858C6">
            <w:pPr>
              <w:spacing w:after="0" w:line="240" w:lineRule="auto"/>
              <w:jc w:val="center"/>
              <w:rPr>
                <w:rFonts w:ascii="Times New Roman" w:eastAsia="Times New Roman" w:hAnsi="Times New Roman"/>
                <w:b/>
                <w:bCs/>
                <w:noProof w:val="0"/>
                <w:sz w:val="16"/>
                <w:szCs w:val="16"/>
                <w:lang w:val="it-IT" w:eastAsia="it-IT"/>
              </w:rPr>
            </w:pPr>
            <w:r w:rsidRPr="004E28BE">
              <w:rPr>
                <w:rFonts w:ascii="Times New Roman" w:eastAsia="Times New Roman" w:hAnsi="Times New Roman"/>
                <w:b/>
                <w:bCs/>
                <w:noProof w:val="0"/>
                <w:sz w:val="16"/>
                <w:szCs w:val="16"/>
                <w:lang w:val="it-IT" w:eastAsia="it-IT"/>
              </w:rPr>
              <w:t>2016</w:t>
            </w:r>
          </w:p>
        </w:tc>
        <w:tc>
          <w:tcPr>
            <w:tcW w:w="1440" w:type="dxa"/>
            <w:tcBorders>
              <w:top w:val="nil"/>
              <w:left w:val="nil"/>
              <w:bottom w:val="single" w:sz="4" w:space="0" w:color="auto"/>
              <w:right w:val="single" w:sz="4" w:space="0" w:color="auto"/>
            </w:tcBorders>
            <w:shd w:val="clear" w:color="auto" w:fill="auto"/>
            <w:noWrap/>
            <w:hideMark/>
          </w:tcPr>
          <w:p w:rsidR="000A7E9C" w:rsidRPr="004E28BE" w:rsidRDefault="000A7E9C" w:rsidP="002858C6">
            <w:pPr>
              <w:spacing w:after="0" w:line="240" w:lineRule="auto"/>
              <w:jc w:val="center"/>
              <w:rPr>
                <w:rFonts w:ascii="Times New Roman" w:eastAsia="Times New Roman" w:hAnsi="Times New Roman"/>
                <w:b/>
                <w:bCs/>
                <w:noProof w:val="0"/>
                <w:sz w:val="16"/>
                <w:szCs w:val="16"/>
                <w:lang w:val="it-IT" w:eastAsia="it-IT"/>
              </w:rPr>
            </w:pPr>
            <w:r w:rsidRPr="004E28BE">
              <w:rPr>
                <w:rFonts w:ascii="Times New Roman" w:eastAsia="Times New Roman" w:hAnsi="Times New Roman"/>
                <w:b/>
                <w:bCs/>
                <w:noProof w:val="0"/>
                <w:sz w:val="16"/>
                <w:szCs w:val="16"/>
                <w:lang w:val="it-IT" w:eastAsia="it-IT"/>
              </w:rPr>
              <w:t>2017</w:t>
            </w:r>
          </w:p>
        </w:tc>
        <w:tc>
          <w:tcPr>
            <w:tcW w:w="1440" w:type="dxa"/>
            <w:tcBorders>
              <w:top w:val="nil"/>
              <w:left w:val="nil"/>
              <w:bottom w:val="single" w:sz="4" w:space="0" w:color="auto"/>
              <w:right w:val="single" w:sz="4" w:space="0" w:color="auto"/>
            </w:tcBorders>
            <w:shd w:val="clear" w:color="auto" w:fill="auto"/>
            <w:noWrap/>
            <w:hideMark/>
          </w:tcPr>
          <w:p w:rsidR="000A7E9C" w:rsidRPr="004E28BE" w:rsidRDefault="000A7E9C" w:rsidP="002858C6">
            <w:pPr>
              <w:spacing w:after="0" w:line="240" w:lineRule="auto"/>
              <w:jc w:val="center"/>
              <w:rPr>
                <w:rFonts w:ascii="Times New Roman" w:eastAsia="Times New Roman" w:hAnsi="Times New Roman"/>
                <w:b/>
                <w:bCs/>
                <w:noProof w:val="0"/>
                <w:color w:val="000000"/>
                <w:sz w:val="16"/>
                <w:szCs w:val="16"/>
                <w:lang w:val="it-IT" w:eastAsia="it-IT"/>
              </w:rPr>
            </w:pPr>
            <w:r w:rsidRPr="004E28BE">
              <w:rPr>
                <w:rFonts w:ascii="Times New Roman" w:eastAsia="Times New Roman" w:hAnsi="Times New Roman"/>
                <w:b/>
                <w:bCs/>
                <w:noProof w:val="0"/>
                <w:color w:val="000000"/>
                <w:sz w:val="16"/>
                <w:szCs w:val="16"/>
                <w:lang w:val="it-IT" w:eastAsia="it-IT"/>
              </w:rPr>
              <w:t>2018</w:t>
            </w:r>
          </w:p>
        </w:tc>
      </w:tr>
      <w:tr w:rsidR="000A7E9C" w:rsidRPr="004E28BE"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4E28BE" w:rsidRDefault="000A7E9C" w:rsidP="002858C6">
            <w:pPr>
              <w:spacing w:after="0" w:line="240" w:lineRule="auto"/>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Quoziente di disponibilità</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112,78%</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123,61%</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119,16%</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251,28%</w:t>
            </w:r>
          </w:p>
        </w:tc>
      </w:tr>
      <w:tr w:rsidR="000A7E9C" w:rsidRPr="004E28BE"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4E28BE" w:rsidRDefault="000A7E9C" w:rsidP="002858C6">
            <w:pPr>
              <w:spacing w:after="0" w:line="240" w:lineRule="auto"/>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Quoziente di tesoreria</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78,69%</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94,32%</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91,75%</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144,25%</w:t>
            </w:r>
          </w:p>
        </w:tc>
      </w:tr>
      <w:tr w:rsidR="000A7E9C" w:rsidRPr="004E28BE"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4E28BE" w:rsidRDefault="000A7E9C" w:rsidP="002858C6">
            <w:pPr>
              <w:spacing w:after="0" w:line="240" w:lineRule="auto"/>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Tempo medio di giacenza delle scorte</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468</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484</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533</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526</w:t>
            </w:r>
          </w:p>
        </w:tc>
      </w:tr>
      <w:tr w:rsidR="000A7E9C" w:rsidRPr="004E28BE" w:rsidTr="002858C6">
        <w:trPr>
          <w:trHeight w:val="45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4E28BE" w:rsidRDefault="000A7E9C" w:rsidP="002858C6">
            <w:pPr>
              <w:spacing w:after="0" w:line="240" w:lineRule="auto"/>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Tempo medio di incasso dei crediti commerciali</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383</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653</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954</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311</w:t>
            </w:r>
          </w:p>
        </w:tc>
      </w:tr>
      <w:tr w:rsidR="000A7E9C" w:rsidRPr="004E28BE" w:rsidTr="002858C6">
        <w:trPr>
          <w:trHeight w:val="45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4E28BE" w:rsidRDefault="000A7E9C" w:rsidP="002858C6">
            <w:pPr>
              <w:spacing w:after="0" w:line="240" w:lineRule="auto"/>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Tempo medio di pagamento dei debiti commerciali</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905</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911</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2.088</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421</w:t>
            </w:r>
          </w:p>
        </w:tc>
      </w:tr>
      <w:tr w:rsidR="000A7E9C" w:rsidRPr="004E28BE" w:rsidTr="002858C6">
        <w:trPr>
          <w:trHeight w:val="45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4E28BE" w:rsidRDefault="000A7E9C" w:rsidP="002858C6">
            <w:pPr>
              <w:spacing w:after="0" w:line="240" w:lineRule="auto"/>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Incidenza degli oneri finanziari sulle vendite</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16,28</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14,88</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13,21</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11,69</w:t>
            </w:r>
          </w:p>
        </w:tc>
      </w:tr>
      <w:tr w:rsidR="000A7E9C" w:rsidRPr="004E28BE" w:rsidTr="002858C6">
        <w:trPr>
          <w:trHeight w:val="45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4E28BE" w:rsidRDefault="000A7E9C" w:rsidP="002858C6">
            <w:pPr>
              <w:spacing w:after="0" w:line="240" w:lineRule="auto"/>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Incidenza degli oneri finanziari sulla produzione</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16,28</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14,88</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13,21</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11,69</w:t>
            </w:r>
          </w:p>
        </w:tc>
      </w:tr>
      <w:tr w:rsidR="000A7E9C" w:rsidRPr="004E28BE"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4E28BE" w:rsidRDefault="000A7E9C" w:rsidP="002858C6">
            <w:pPr>
              <w:spacing w:after="0" w:line="240" w:lineRule="auto"/>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Durata netta del ciclo finanziario</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-54,00</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226,00</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-601,00</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416,00</w:t>
            </w:r>
          </w:p>
        </w:tc>
      </w:tr>
      <w:tr w:rsidR="000A7E9C" w:rsidRPr="004E28BE" w:rsidTr="002858C6">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7E9C" w:rsidRPr="004E28BE" w:rsidRDefault="000A7E9C" w:rsidP="002858C6">
            <w:pPr>
              <w:spacing w:after="0" w:line="240" w:lineRule="auto"/>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Debiti v/banche su Fatturato</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823,72</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806,67</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754,60</w:t>
            </w:r>
          </w:p>
        </w:tc>
        <w:tc>
          <w:tcPr>
            <w:tcW w:w="1440" w:type="dxa"/>
            <w:tcBorders>
              <w:top w:val="nil"/>
              <w:left w:val="nil"/>
              <w:bottom w:val="single" w:sz="4" w:space="0" w:color="auto"/>
              <w:right w:val="single" w:sz="4" w:space="0" w:color="auto"/>
            </w:tcBorders>
            <w:shd w:val="clear" w:color="auto" w:fill="auto"/>
            <w:noWrap/>
            <w:vAlign w:val="bottom"/>
            <w:hideMark/>
          </w:tcPr>
          <w:p w:rsidR="000A7E9C" w:rsidRPr="004E28BE" w:rsidRDefault="000A7E9C" w:rsidP="002858C6">
            <w:pPr>
              <w:spacing w:after="0" w:line="240" w:lineRule="auto"/>
              <w:jc w:val="right"/>
              <w:rPr>
                <w:rFonts w:ascii="Times New Roman" w:eastAsia="Times New Roman" w:hAnsi="Times New Roman"/>
                <w:noProof w:val="0"/>
                <w:sz w:val="16"/>
                <w:szCs w:val="16"/>
                <w:lang w:val="it-IT" w:eastAsia="it-IT"/>
              </w:rPr>
            </w:pPr>
            <w:r w:rsidRPr="004E28BE">
              <w:rPr>
                <w:rFonts w:ascii="Times New Roman" w:eastAsia="Times New Roman" w:hAnsi="Times New Roman"/>
                <w:noProof w:val="0"/>
                <w:sz w:val="16"/>
                <w:szCs w:val="16"/>
                <w:lang w:val="it-IT" w:eastAsia="it-IT"/>
              </w:rPr>
              <w:t>441,57</w:t>
            </w:r>
          </w:p>
        </w:tc>
      </w:tr>
    </w:tbl>
    <w:p w:rsidR="000A7E9C" w:rsidRDefault="000A7E9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heme="minorHAnsi" w:eastAsia="Arial" w:hAnsiTheme="minorHAnsi"/>
          <w:b/>
          <w:color w:val="000080"/>
          <w:sz w:val="24"/>
          <w:szCs w:val="24"/>
          <w:lang w:val="it-IT"/>
        </w:rPr>
      </w:pPr>
    </w:p>
    <w:p w:rsidR="00BC235E" w:rsidRPr="00F56AFB"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heme="minorHAnsi" w:eastAsia="Arial" w:hAnsiTheme="minorHAnsi"/>
          <w:color w:val="000000"/>
          <w:sz w:val="24"/>
          <w:szCs w:val="24"/>
          <w:lang w:val="it-IT"/>
        </w:rPr>
      </w:pPr>
      <w:r w:rsidRPr="00F56AFB">
        <w:rPr>
          <w:rFonts w:asciiTheme="minorHAnsi" w:eastAsia="Arial" w:hAnsiTheme="minorHAnsi"/>
          <w:b/>
          <w:color w:val="000080"/>
          <w:sz w:val="24"/>
          <w:szCs w:val="24"/>
          <w:lang w:val="it-IT"/>
        </w:rPr>
        <w:t>Ambiente e personale</w:t>
      </w: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 xml:space="preserve">Ai sensi dell'art. 2428 comma 2 del Codice Civile qui di seguito si forniscono le informazioni attinenti </w:t>
      </w:r>
      <w:r w:rsidRPr="0053163A">
        <w:rPr>
          <w:rFonts w:ascii="Times New Roman" w:eastAsia="Arial" w:hAnsi="Times New Roman"/>
          <w:szCs w:val="22"/>
          <w:lang w:val="it-IT"/>
        </w:rPr>
        <w:lastRenderedPageBreak/>
        <w:t>all’ambiente e al personale.</w:t>
      </w:r>
    </w:p>
    <w:p w:rsidR="00F56AFB" w:rsidRPr="0053163A" w:rsidRDefault="00F56AF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La Società non ha avuto personale di</w:t>
      </w:r>
      <w:r w:rsidR="00887E16">
        <w:rPr>
          <w:rFonts w:ascii="Times New Roman" w:eastAsia="Arial" w:hAnsi="Times New Roman"/>
          <w:szCs w:val="22"/>
          <w:lang w:val="it-IT"/>
        </w:rPr>
        <w:t>p</w:t>
      </w:r>
      <w:r w:rsidRPr="0053163A">
        <w:rPr>
          <w:rFonts w:ascii="Times New Roman" w:eastAsia="Arial" w:hAnsi="Times New Roman"/>
          <w:szCs w:val="22"/>
          <w:lang w:val="it-IT"/>
        </w:rPr>
        <w:t>endente fino al settembre 2015 in quanto le maestranze esistenti furono trasferite a Mantova Ambiente S.r.l. con decorrenza 01/01/2010 a seguito dell’avvenuta fusione.</w:t>
      </w:r>
    </w:p>
    <w:p w:rsidR="00BC235E" w:rsidRPr="0053163A" w:rsidRDefault="00F56AF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szCs w:val="22"/>
          <w:lang w:val="it-IT"/>
        </w:rPr>
      </w:pPr>
      <w:r w:rsidRPr="0053163A">
        <w:rPr>
          <w:rFonts w:ascii="Times New Roman" w:eastAsia="Times New Roman" w:hAnsi="Times New Roman"/>
          <w:szCs w:val="22"/>
          <w:lang w:val="it-IT"/>
        </w:rPr>
        <w:t>Dal settembre 2015 la Società ha una unità di personale in regime di part-time</w:t>
      </w:r>
      <w:r w:rsidR="00EB0D28">
        <w:rPr>
          <w:rFonts w:ascii="Times New Roman" w:eastAsia="Times New Roman" w:hAnsi="Times New Roman"/>
          <w:szCs w:val="22"/>
          <w:lang w:val="it-IT"/>
        </w:rPr>
        <w:t>,</w:t>
      </w:r>
      <w:r w:rsidRPr="0053163A">
        <w:rPr>
          <w:rFonts w:ascii="Times New Roman" w:eastAsia="Times New Roman" w:hAnsi="Times New Roman"/>
          <w:szCs w:val="22"/>
          <w:lang w:val="it-IT"/>
        </w:rPr>
        <w:t xml:space="preserve"> ad</w:t>
      </w:r>
      <w:r w:rsidR="00EB0D28">
        <w:rPr>
          <w:rFonts w:ascii="Times New Roman" w:eastAsia="Times New Roman" w:hAnsi="Times New Roman"/>
          <w:szCs w:val="22"/>
          <w:lang w:val="it-IT"/>
        </w:rPr>
        <w:t>d</w:t>
      </w:r>
      <w:r w:rsidRPr="0053163A">
        <w:rPr>
          <w:rFonts w:ascii="Times New Roman" w:eastAsia="Times New Roman" w:hAnsi="Times New Roman"/>
          <w:szCs w:val="22"/>
          <w:lang w:val="it-IT"/>
        </w:rPr>
        <w:t>etto a compiti amministrativi.</w:t>
      </w:r>
    </w:p>
    <w:p w:rsidR="00BC235E" w:rsidRPr="0053163A" w:rsidRDefault="00BC235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szCs w:val="22"/>
          <w:lang w:val="it-IT"/>
        </w:rPr>
      </w:pPr>
      <w:r w:rsidRPr="0053163A">
        <w:rPr>
          <w:rFonts w:ascii="Times New Roman" w:eastAsia="Arial" w:hAnsi="Times New Roman"/>
          <w:b/>
          <w:color w:val="000080"/>
          <w:szCs w:val="22"/>
          <w:lang w:val="it-IT"/>
        </w:rPr>
        <w:t>Descrizioni dei principali rischi e incertezze cui la società è esposta</w:t>
      </w:r>
    </w:p>
    <w:p w:rsidR="00F56AFB"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 xml:space="preserve">Ai sensi dell'art. 2428 comma 1 del Codice Civile </w:t>
      </w:r>
      <w:r w:rsidR="00F56AFB" w:rsidRPr="0053163A">
        <w:rPr>
          <w:rFonts w:ascii="Times New Roman" w:eastAsia="Arial" w:hAnsi="Times New Roman"/>
          <w:szCs w:val="22"/>
          <w:lang w:val="it-IT"/>
        </w:rPr>
        <w:t>si precisa che questa Società, per la particolare attività svolta, non è soggetta a rischi di mercato quali concorrenza, contrazione della domanda ecc.</w:t>
      </w:r>
    </w:p>
    <w:p w:rsidR="00BC235E" w:rsidRPr="0053163A" w:rsidRDefault="00BC235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color w:val="000080"/>
          <w:szCs w:val="22"/>
          <w:lang w:val="it-IT"/>
        </w:rPr>
      </w:pPr>
      <w:r w:rsidRPr="0053163A">
        <w:rPr>
          <w:rFonts w:ascii="Times New Roman" w:eastAsia="Arial" w:hAnsi="Times New Roman"/>
          <w:b/>
          <w:color w:val="000080"/>
          <w:szCs w:val="22"/>
          <w:lang w:val="it-IT"/>
        </w:rPr>
        <w:t>Strumenti finanziari</w:t>
      </w:r>
    </w:p>
    <w:p w:rsidR="009D7446"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Ai sensi dell’art. 2428 comma 3 numero 6bis del Codice Civile, con riferimento alle informazioni relative all’utilizzo da parte della società di strumenti finanziari e ai dati rilevanti ai fini della valutazione della situazione patrimoniale e finanziaria e del risultato economico dell’esercizio</w:t>
      </w:r>
      <w:r w:rsidR="00EB0D28">
        <w:rPr>
          <w:rFonts w:ascii="Times New Roman" w:eastAsia="Arial" w:hAnsi="Times New Roman"/>
          <w:szCs w:val="22"/>
          <w:lang w:val="it-IT"/>
        </w:rPr>
        <w:t>, si evidenzia che l</w:t>
      </w:r>
      <w:r w:rsidR="009D7446" w:rsidRPr="0053163A">
        <w:rPr>
          <w:rFonts w:ascii="Times New Roman" w:eastAsia="Arial" w:hAnsi="Times New Roman"/>
          <w:szCs w:val="22"/>
          <w:lang w:val="it-IT"/>
        </w:rPr>
        <w:t>a Società ha in corso di ammortamento n. 3 mutui contratt</w:t>
      </w:r>
      <w:r w:rsidR="0088675F">
        <w:rPr>
          <w:rFonts w:ascii="Times New Roman" w:eastAsia="Arial" w:hAnsi="Times New Roman"/>
          <w:szCs w:val="22"/>
          <w:lang w:val="it-IT"/>
        </w:rPr>
        <w:t>i</w:t>
      </w:r>
      <w:r w:rsidR="009D7446" w:rsidRPr="0053163A">
        <w:rPr>
          <w:rFonts w:ascii="Times New Roman" w:eastAsia="Arial" w:hAnsi="Times New Roman"/>
          <w:szCs w:val="22"/>
          <w:lang w:val="it-IT"/>
        </w:rPr>
        <w:t xml:space="preserve"> prima del 2010 le cui caratteristiche sono le seguenti:</w:t>
      </w:r>
    </w:p>
    <w:p w:rsidR="00C35E8F" w:rsidRDefault="00C35E8F">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C35E8F" w:rsidRDefault="00C35E8F">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tbl>
      <w:tblPr>
        <w:tblStyle w:val="Grigliatabella"/>
        <w:tblW w:w="0" w:type="auto"/>
        <w:tblInd w:w="108" w:type="dxa"/>
        <w:tblLook w:val="04A0"/>
      </w:tblPr>
      <w:tblGrid>
        <w:gridCol w:w="422"/>
        <w:gridCol w:w="988"/>
        <w:gridCol w:w="1411"/>
        <w:gridCol w:w="1857"/>
        <w:gridCol w:w="1676"/>
        <w:gridCol w:w="1868"/>
        <w:gridCol w:w="1524"/>
      </w:tblGrid>
      <w:tr w:rsidR="003A608C" w:rsidRPr="0053163A" w:rsidTr="0012398E">
        <w:tc>
          <w:tcPr>
            <w:tcW w:w="422" w:type="dxa"/>
          </w:tcPr>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p>
        </w:tc>
        <w:tc>
          <w:tcPr>
            <w:tcW w:w="988" w:type="dxa"/>
          </w:tcPr>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Istituto</w:t>
            </w:r>
          </w:p>
        </w:tc>
        <w:tc>
          <w:tcPr>
            <w:tcW w:w="1411" w:type="dxa"/>
          </w:tcPr>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Importo</w:t>
            </w:r>
          </w:p>
        </w:tc>
        <w:tc>
          <w:tcPr>
            <w:tcW w:w="1857" w:type="dxa"/>
          </w:tcPr>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In Ammortamento dal</w:t>
            </w:r>
          </w:p>
        </w:tc>
        <w:tc>
          <w:tcPr>
            <w:tcW w:w="1676" w:type="dxa"/>
          </w:tcPr>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Scadenza ultima rata</w:t>
            </w:r>
          </w:p>
        </w:tc>
        <w:tc>
          <w:tcPr>
            <w:tcW w:w="1868" w:type="dxa"/>
          </w:tcPr>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Capitale residuo</w:t>
            </w:r>
          </w:p>
          <w:p w:rsidR="003A608C" w:rsidRPr="0053163A" w:rsidRDefault="003A608C" w:rsidP="00B6492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Al 31/12/201</w:t>
            </w:r>
            <w:r w:rsidR="00B6492B">
              <w:rPr>
                <w:rFonts w:ascii="Times New Roman" w:eastAsia="Arial" w:hAnsi="Times New Roman"/>
                <w:szCs w:val="22"/>
                <w:lang w:val="it-IT"/>
              </w:rPr>
              <w:t>8</w:t>
            </w:r>
          </w:p>
        </w:tc>
        <w:tc>
          <w:tcPr>
            <w:tcW w:w="1524" w:type="dxa"/>
          </w:tcPr>
          <w:p w:rsidR="003A608C" w:rsidRPr="0053163A" w:rsidRDefault="003A608C" w:rsidP="003A608C">
            <w:pPr>
              <w:spacing w:after="0" w:line="240" w:lineRule="auto"/>
              <w:jc w:val="center"/>
              <w:rPr>
                <w:rFonts w:ascii="Times New Roman" w:eastAsia="Arial" w:hAnsi="Times New Roman"/>
                <w:szCs w:val="22"/>
                <w:lang w:val="it-IT"/>
              </w:rPr>
            </w:pPr>
            <w:r w:rsidRPr="0053163A">
              <w:rPr>
                <w:rFonts w:ascii="Times New Roman" w:eastAsia="Arial" w:hAnsi="Times New Roman"/>
                <w:szCs w:val="22"/>
                <w:lang w:val="it-IT"/>
              </w:rPr>
              <w:t>Durata anni</w:t>
            </w:r>
          </w:p>
          <w:p w:rsidR="003A608C" w:rsidRPr="0053163A" w:rsidRDefault="003A608C"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p>
        </w:tc>
      </w:tr>
      <w:tr w:rsidR="003A608C" w:rsidRPr="0053163A" w:rsidTr="0012398E">
        <w:trPr>
          <w:trHeight w:val="429"/>
        </w:trPr>
        <w:tc>
          <w:tcPr>
            <w:tcW w:w="422" w:type="dxa"/>
          </w:tcPr>
          <w:p w:rsidR="003A608C" w:rsidRPr="0053163A" w:rsidRDefault="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1</w:t>
            </w:r>
          </w:p>
        </w:tc>
        <w:tc>
          <w:tcPr>
            <w:tcW w:w="988" w:type="dxa"/>
          </w:tcPr>
          <w:p w:rsidR="003A608C" w:rsidRPr="0053163A" w:rsidRDefault="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M.P.S.</w:t>
            </w:r>
          </w:p>
        </w:tc>
        <w:tc>
          <w:tcPr>
            <w:tcW w:w="1411" w:type="dxa"/>
          </w:tcPr>
          <w:p w:rsidR="003A608C" w:rsidRPr="0053163A" w:rsidRDefault="003A608C" w:rsidP="006F0DC2">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right"/>
              <w:rPr>
                <w:rFonts w:ascii="Times New Roman" w:eastAsia="Arial" w:hAnsi="Times New Roman"/>
                <w:szCs w:val="22"/>
                <w:lang w:val="it-IT"/>
              </w:rPr>
            </w:pPr>
            <w:r w:rsidRPr="0053163A">
              <w:rPr>
                <w:rFonts w:ascii="Times New Roman" w:eastAsia="Arial" w:hAnsi="Times New Roman"/>
                <w:szCs w:val="22"/>
                <w:lang w:val="it-IT"/>
              </w:rPr>
              <w:t>2.800.000</w:t>
            </w:r>
          </w:p>
        </w:tc>
        <w:tc>
          <w:tcPr>
            <w:tcW w:w="1857" w:type="dxa"/>
          </w:tcPr>
          <w:p w:rsidR="003A608C" w:rsidRPr="0053163A" w:rsidRDefault="003A608C" w:rsidP="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01/01/200</w:t>
            </w:r>
            <w:r w:rsidR="0068420D">
              <w:rPr>
                <w:rFonts w:ascii="Times New Roman" w:eastAsia="Arial" w:hAnsi="Times New Roman"/>
                <w:szCs w:val="22"/>
                <w:lang w:val="it-IT"/>
              </w:rPr>
              <w:t>3</w:t>
            </w:r>
          </w:p>
        </w:tc>
        <w:tc>
          <w:tcPr>
            <w:tcW w:w="1676" w:type="dxa"/>
          </w:tcPr>
          <w:p w:rsidR="003A608C" w:rsidRPr="0053163A" w:rsidRDefault="0068420D" w:rsidP="0068420D">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Pr>
                <w:rFonts w:ascii="Times New Roman" w:eastAsia="Arial" w:hAnsi="Times New Roman"/>
                <w:szCs w:val="22"/>
                <w:lang w:val="it-IT"/>
              </w:rPr>
              <w:t>0</w:t>
            </w:r>
            <w:r w:rsidR="003A608C" w:rsidRPr="0053163A">
              <w:rPr>
                <w:rFonts w:ascii="Times New Roman" w:eastAsia="Arial" w:hAnsi="Times New Roman"/>
                <w:szCs w:val="22"/>
                <w:lang w:val="it-IT"/>
              </w:rPr>
              <w:t>1/</w:t>
            </w:r>
            <w:r>
              <w:rPr>
                <w:rFonts w:ascii="Times New Roman" w:eastAsia="Arial" w:hAnsi="Times New Roman"/>
                <w:szCs w:val="22"/>
                <w:lang w:val="it-IT"/>
              </w:rPr>
              <w:t>0</w:t>
            </w:r>
            <w:r w:rsidR="00E02EC0">
              <w:rPr>
                <w:rFonts w:ascii="Times New Roman" w:eastAsia="Arial" w:hAnsi="Times New Roman"/>
                <w:szCs w:val="22"/>
                <w:lang w:val="it-IT"/>
              </w:rPr>
              <w:t>1</w:t>
            </w:r>
            <w:r w:rsidR="003A608C" w:rsidRPr="0053163A">
              <w:rPr>
                <w:rFonts w:ascii="Times New Roman" w:eastAsia="Arial" w:hAnsi="Times New Roman"/>
                <w:szCs w:val="22"/>
                <w:lang w:val="it-IT"/>
              </w:rPr>
              <w:t>/202</w:t>
            </w:r>
            <w:r>
              <w:rPr>
                <w:rFonts w:ascii="Times New Roman" w:eastAsia="Arial" w:hAnsi="Times New Roman"/>
                <w:szCs w:val="22"/>
                <w:lang w:val="it-IT"/>
              </w:rPr>
              <w:t>4</w:t>
            </w:r>
          </w:p>
        </w:tc>
        <w:tc>
          <w:tcPr>
            <w:tcW w:w="1868" w:type="dxa"/>
          </w:tcPr>
          <w:p w:rsidR="003A608C" w:rsidRPr="0053163A" w:rsidRDefault="0068420D"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right"/>
              <w:rPr>
                <w:rFonts w:ascii="Times New Roman" w:eastAsia="Arial" w:hAnsi="Times New Roman"/>
                <w:szCs w:val="22"/>
                <w:lang w:val="it-IT"/>
              </w:rPr>
            </w:pPr>
            <w:r>
              <w:rPr>
                <w:rFonts w:ascii="Times New Roman" w:eastAsia="Arial" w:hAnsi="Times New Roman"/>
                <w:szCs w:val="22"/>
                <w:lang w:val="it-IT"/>
              </w:rPr>
              <w:t>884.292,87</w:t>
            </w:r>
          </w:p>
        </w:tc>
        <w:tc>
          <w:tcPr>
            <w:tcW w:w="1524" w:type="dxa"/>
          </w:tcPr>
          <w:p w:rsidR="003A608C" w:rsidRPr="0053163A" w:rsidRDefault="00E02EC0" w:rsidP="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Pr>
                <w:rFonts w:ascii="Times New Roman" w:eastAsia="Arial" w:hAnsi="Times New Roman"/>
                <w:szCs w:val="22"/>
                <w:lang w:val="it-IT"/>
              </w:rPr>
              <w:t>20</w:t>
            </w:r>
          </w:p>
        </w:tc>
      </w:tr>
      <w:tr w:rsidR="003A608C" w:rsidRPr="0053163A" w:rsidTr="0012398E">
        <w:tc>
          <w:tcPr>
            <w:tcW w:w="422" w:type="dxa"/>
          </w:tcPr>
          <w:p w:rsidR="003A608C" w:rsidRPr="0053163A" w:rsidRDefault="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2</w:t>
            </w:r>
          </w:p>
        </w:tc>
        <w:tc>
          <w:tcPr>
            <w:tcW w:w="988" w:type="dxa"/>
          </w:tcPr>
          <w:p w:rsidR="003A608C" w:rsidRPr="0053163A" w:rsidRDefault="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M.P.S.</w:t>
            </w:r>
          </w:p>
        </w:tc>
        <w:tc>
          <w:tcPr>
            <w:tcW w:w="1411" w:type="dxa"/>
          </w:tcPr>
          <w:p w:rsidR="003A608C" w:rsidRPr="0053163A" w:rsidRDefault="003A608C" w:rsidP="006F0DC2">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right"/>
              <w:rPr>
                <w:rFonts w:ascii="Times New Roman" w:eastAsia="Arial" w:hAnsi="Times New Roman"/>
                <w:szCs w:val="22"/>
                <w:lang w:val="it-IT"/>
              </w:rPr>
            </w:pPr>
            <w:r w:rsidRPr="0053163A">
              <w:rPr>
                <w:rFonts w:ascii="Times New Roman" w:eastAsia="Arial" w:hAnsi="Times New Roman"/>
                <w:szCs w:val="22"/>
                <w:lang w:val="it-IT"/>
              </w:rPr>
              <w:t>766.000</w:t>
            </w:r>
          </w:p>
        </w:tc>
        <w:tc>
          <w:tcPr>
            <w:tcW w:w="1857" w:type="dxa"/>
          </w:tcPr>
          <w:p w:rsidR="003A608C" w:rsidRPr="0053163A" w:rsidRDefault="003A608C" w:rsidP="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01/07/2008</w:t>
            </w:r>
          </w:p>
        </w:tc>
        <w:tc>
          <w:tcPr>
            <w:tcW w:w="1676" w:type="dxa"/>
          </w:tcPr>
          <w:p w:rsidR="003A608C" w:rsidRPr="0053163A" w:rsidRDefault="0068420D" w:rsidP="0068420D">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Pr>
                <w:rFonts w:ascii="Times New Roman" w:eastAsia="Arial" w:hAnsi="Times New Roman"/>
                <w:szCs w:val="22"/>
                <w:lang w:val="it-IT"/>
              </w:rPr>
              <w:t>01</w:t>
            </w:r>
            <w:r w:rsidR="003A608C" w:rsidRPr="0053163A">
              <w:rPr>
                <w:rFonts w:ascii="Times New Roman" w:eastAsia="Arial" w:hAnsi="Times New Roman"/>
                <w:szCs w:val="22"/>
                <w:lang w:val="it-IT"/>
              </w:rPr>
              <w:t>/06/2028</w:t>
            </w:r>
          </w:p>
        </w:tc>
        <w:tc>
          <w:tcPr>
            <w:tcW w:w="1868" w:type="dxa"/>
          </w:tcPr>
          <w:p w:rsidR="003A608C" w:rsidRPr="0053163A" w:rsidRDefault="0068420D"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right"/>
              <w:rPr>
                <w:rFonts w:ascii="Times New Roman" w:eastAsia="Arial" w:hAnsi="Times New Roman"/>
                <w:szCs w:val="22"/>
                <w:lang w:val="it-IT"/>
              </w:rPr>
            </w:pPr>
            <w:r>
              <w:rPr>
                <w:rFonts w:ascii="Times New Roman" w:eastAsia="Arial" w:hAnsi="Times New Roman"/>
                <w:szCs w:val="22"/>
                <w:lang w:val="it-IT"/>
              </w:rPr>
              <w:t>395.602,79</w:t>
            </w:r>
          </w:p>
        </w:tc>
        <w:tc>
          <w:tcPr>
            <w:tcW w:w="1524" w:type="dxa"/>
          </w:tcPr>
          <w:p w:rsidR="003A608C" w:rsidRPr="0053163A" w:rsidRDefault="003A608C" w:rsidP="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20</w:t>
            </w:r>
          </w:p>
        </w:tc>
      </w:tr>
      <w:tr w:rsidR="003A608C" w:rsidRPr="0053163A" w:rsidTr="0012398E">
        <w:tc>
          <w:tcPr>
            <w:tcW w:w="422" w:type="dxa"/>
          </w:tcPr>
          <w:p w:rsidR="003A608C" w:rsidRPr="0053163A" w:rsidRDefault="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3</w:t>
            </w:r>
          </w:p>
        </w:tc>
        <w:tc>
          <w:tcPr>
            <w:tcW w:w="988" w:type="dxa"/>
          </w:tcPr>
          <w:p w:rsidR="003A608C" w:rsidRPr="0053163A" w:rsidRDefault="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B.N.L.</w:t>
            </w:r>
          </w:p>
        </w:tc>
        <w:tc>
          <w:tcPr>
            <w:tcW w:w="1411" w:type="dxa"/>
          </w:tcPr>
          <w:p w:rsidR="003A608C" w:rsidRPr="0053163A" w:rsidRDefault="003A608C" w:rsidP="006F0DC2">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right"/>
              <w:rPr>
                <w:rFonts w:ascii="Times New Roman" w:eastAsia="Arial" w:hAnsi="Times New Roman"/>
                <w:szCs w:val="22"/>
                <w:lang w:val="it-IT"/>
              </w:rPr>
            </w:pPr>
            <w:r w:rsidRPr="0053163A">
              <w:rPr>
                <w:rFonts w:ascii="Times New Roman" w:eastAsia="Arial" w:hAnsi="Times New Roman"/>
                <w:szCs w:val="22"/>
                <w:lang w:val="it-IT"/>
              </w:rPr>
              <w:t>1.630.000</w:t>
            </w:r>
          </w:p>
        </w:tc>
        <w:tc>
          <w:tcPr>
            <w:tcW w:w="1857" w:type="dxa"/>
          </w:tcPr>
          <w:p w:rsidR="003A608C" w:rsidRPr="0053163A" w:rsidRDefault="003A608C" w:rsidP="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15/09/2009</w:t>
            </w:r>
          </w:p>
        </w:tc>
        <w:tc>
          <w:tcPr>
            <w:tcW w:w="1676" w:type="dxa"/>
          </w:tcPr>
          <w:p w:rsidR="003A608C" w:rsidRPr="0053163A" w:rsidRDefault="003A608C" w:rsidP="0068420D">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1</w:t>
            </w:r>
            <w:r w:rsidR="0068420D">
              <w:rPr>
                <w:rFonts w:ascii="Times New Roman" w:eastAsia="Arial" w:hAnsi="Times New Roman"/>
                <w:szCs w:val="22"/>
                <w:lang w:val="it-IT"/>
              </w:rPr>
              <w:t>5</w:t>
            </w:r>
            <w:r w:rsidRPr="0053163A">
              <w:rPr>
                <w:rFonts w:ascii="Times New Roman" w:eastAsia="Arial" w:hAnsi="Times New Roman"/>
                <w:szCs w:val="22"/>
                <w:lang w:val="it-IT"/>
              </w:rPr>
              <w:t>/09/2024</w:t>
            </w:r>
          </w:p>
        </w:tc>
        <w:tc>
          <w:tcPr>
            <w:tcW w:w="1868" w:type="dxa"/>
          </w:tcPr>
          <w:p w:rsidR="003A608C" w:rsidRPr="0053163A" w:rsidRDefault="0068420D" w:rsidP="003A608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right"/>
              <w:rPr>
                <w:rFonts w:ascii="Times New Roman" w:eastAsia="Arial" w:hAnsi="Times New Roman"/>
                <w:szCs w:val="22"/>
                <w:lang w:val="it-IT"/>
              </w:rPr>
            </w:pPr>
            <w:r>
              <w:rPr>
                <w:rFonts w:ascii="Times New Roman" w:eastAsia="Arial" w:hAnsi="Times New Roman"/>
                <w:szCs w:val="22"/>
                <w:lang w:val="it-IT"/>
              </w:rPr>
              <w:t>802.685,00</w:t>
            </w:r>
          </w:p>
        </w:tc>
        <w:tc>
          <w:tcPr>
            <w:tcW w:w="1524" w:type="dxa"/>
          </w:tcPr>
          <w:p w:rsidR="003A608C" w:rsidRPr="0053163A" w:rsidRDefault="003A608C" w:rsidP="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Times New Roman" w:eastAsia="Arial" w:hAnsi="Times New Roman"/>
                <w:szCs w:val="22"/>
                <w:lang w:val="it-IT"/>
              </w:rPr>
            </w:pPr>
            <w:r w:rsidRPr="0053163A">
              <w:rPr>
                <w:rFonts w:ascii="Times New Roman" w:eastAsia="Arial" w:hAnsi="Times New Roman"/>
                <w:szCs w:val="22"/>
                <w:lang w:val="it-IT"/>
              </w:rPr>
              <w:t>15</w:t>
            </w:r>
          </w:p>
        </w:tc>
      </w:tr>
    </w:tbl>
    <w:p w:rsidR="009D7446" w:rsidRPr="0053163A" w:rsidRDefault="009D744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12398E" w:rsidRPr="0053163A" w:rsidRDefault="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Gli investimenti realizzati con i finanziamenti di cui sopro sono stati:</w:t>
      </w:r>
    </w:p>
    <w:p w:rsidR="0012398E" w:rsidRPr="0053163A" w:rsidRDefault="0012398E" w:rsidP="0012398E">
      <w:pPr>
        <w:pStyle w:val="Paragrafoelenco"/>
        <w:widowControl w:val="0"/>
        <w:numPr>
          <w:ilvl w:val="0"/>
          <w:numId w:val="2"/>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Acquisizione ed interventi su impianto di Castel Goffredo</w:t>
      </w:r>
    </w:p>
    <w:p w:rsidR="0012398E" w:rsidRPr="0053163A" w:rsidRDefault="0012398E" w:rsidP="0012398E">
      <w:pPr>
        <w:pStyle w:val="Paragrafoelenco"/>
        <w:widowControl w:val="0"/>
        <w:numPr>
          <w:ilvl w:val="0"/>
          <w:numId w:val="2"/>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Acquisizione di terreno in fregio all’impianto di Pieve di Coriano</w:t>
      </w:r>
    </w:p>
    <w:p w:rsidR="0012398E" w:rsidRPr="0053163A" w:rsidRDefault="0012398E" w:rsidP="0012398E">
      <w:pPr>
        <w:pStyle w:val="Paragrafoelenco"/>
        <w:widowControl w:val="0"/>
        <w:numPr>
          <w:ilvl w:val="0"/>
          <w:numId w:val="2"/>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Realizzazione impianto compostaggio in Pieve di Coriano.</w:t>
      </w:r>
    </w:p>
    <w:p w:rsidR="00BC235E" w:rsidRPr="0053163A" w:rsidRDefault="00BC235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b/>
          <w:szCs w:val="22"/>
          <w:lang w:val="it-IT"/>
        </w:rPr>
      </w:pPr>
      <w:r w:rsidRPr="0053163A">
        <w:rPr>
          <w:rFonts w:ascii="Times New Roman" w:eastAsia="Arial" w:hAnsi="Times New Roman"/>
          <w:b/>
          <w:color w:val="000080"/>
          <w:szCs w:val="22"/>
          <w:lang w:val="it-IT"/>
        </w:rPr>
        <w:t>Attività di ricerca e sviluppo</w:t>
      </w:r>
    </w:p>
    <w:p w:rsidR="00BC235E" w:rsidRPr="0053163A" w:rsidRDefault="0012398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szCs w:val="22"/>
          <w:lang w:val="it-IT"/>
        </w:rPr>
      </w:pPr>
      <w:r w:rsidRPr="0053163A">
        <w:rPr>
          <w:rFonts w:ascii="Times New Roman" w:eastAsia="Arial" w:hAnsi="Times New Roman"/>
          <w:color w:val="000000"/>
          <w:szCs w:val="22"/>
          <w:lang w:val="it-IT"/>
        </w:rPr>
        <w:t>Non è stata effettuata attività di ricerca.</w:t>
      </w:r>
    </w:p>
    <w:p w:rsidR="00BC235E" w:rsidRPr="0053163A" w:rsidRDefault="00BC235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szCs w:val="22"/>
          <w:lang w:val="it-IT"/>
        </w:rPr>
      </w:pPr>
      <w:r w:rsidRPr="0053163A">
        <w:rPr>
          <w:rFonts w:ascii="Times New Roman" w:eastAsia="Arial" w:hAnsi="Times New Roman"/>
          <w:b/>
          <w:color w:val="000080"/>
          <w:szCs w:val="22"/>
          <w:lang w:val="it-IT"/>
        </w:rPr>
        <w:t>Azioni proprie e azioni/quote di società controllanti</w:t>
      </w:r>
    </w:p>
    <w:p w:rsidR="006B2F71" w:rsidRPr="0053163A" w:rsidRDefault="006B2F71">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S.I.E.M. S.p.A. deti</w:t>
      </w:r>
      <w:r w:rsidR="0088675F">
        <w:rPr>
          <w:rFonts w:ascii="Times New Roman" w:eastAsia="Arial" w:hAnsi="Times New Roman"/>
          <w:szCs w:val="22"/>
          <w:lang w:val="it-IT"/>
        </w:rPr>
        <w:t>e</w:t>
      </w:r>
      <w:r w:rsidRPr="0053163A">
        <w:rPr>
          <w:rFonts w:ascii="Times New Roman" w:eastAsia="Arial" w:hAnsi="Times New Roman"/>
          <w:szCs w:val="22"/>
          <w:lang w:val="it-IT"/>
        </w:rPr>
        <w:t xml:space="preserve">ne nel proprio portafoglio la partecipazione in Mantova Ambiente S.r.l. pari al 36% del relativo capitale. </w:t>
      </w:r>
    </w:p>
    <w:p w:rsidR="006B2F71" w:rsidRPr="0053163A" w:rsidRDefault="006B2F71">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La Società detiene anche una partecipazione in Mantova Energia S.r.l. pari al 2,50 % del relativo capitale che ammonta ad €. 80.000:</w:t>
      </w:r>
    </w:p>
    <w:p w:rsidR="006B2F71" w:rsidRPr="0053163A" w:rsidRDefault="006B2F71">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La Società non detiene né ha in corso acquisto di azioni proprie.</w:t>
      </w:r>
    </w:p>
    <w:p w:rsidR="00BC235E" w:rsidRPr="0053163A" w:rsidRDefault="00BC235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7A4CBB" w:rsidRPr="0053163A" w:rsidRDefault="007A4CBB" w:rsidP="007A4CB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b/>
          <w:i/>
          <w:color w:val="000000"/>
          <w:szCs w:val="22"/>
          <w:lang w:val="it-IT"/>
        </w:rPr>
      </w:pPr>
      <w:r w:rsidRPr="0053163A">
        <w:rPr>
          <w:rFonts w:ascii="Times New Roman" w:eastAsia="Arial" w:hAnsi="Times New Roman"/>
          <w:b/>
          <w:color w:val="000080"/>
          <w:szCs w:val="22"/>
          <w:lang w:val="it-IT"/>
        </w:rPr>
        <w:t>Informazioni relative al procedimento penale</w:t>
      </w:r>
    </w:p>
    <w:p w:rsidR="007A4CBB" w:rsidRPr="0053163A" w:rsidRDefault="007A4CB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Come è noto la Società è stata oggetto di</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indagini da parte della magistratura i cui</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primi atti risalgono al maggio 2009. L’attività ha subito un’accelerazione a partire dal</w:t>
      </w:r>
      <w:r w:rsidR="00331A15">
        <w:rPr>
          <w:rFonts w:ascii="Times New Roman" w:eastAsia="Arial" w:hAnsi="Times New Roman"/>
          <w:szCs w:val="22"/>
          <w:lang w:val="it-IT"/>
        </w:rPr>
        <w:t xml:space="preserve"> </w:t>
      </w:r>
      <w:r w:rsidRPr="0053163A">
        <w:rPr>
          <w:rFonts w:ascii="Times New Roman" w:eastAsia="Arial" w:hAnsi="Times New Roman"/>
          <w:szCs w:val="22"/>
          <w:lang w:val="it-IT"/>
        </w:rPr>
        <w:t>mese di settembre 2009 per concludersi nei primi mesi dell’anno successivo con il sequestro di parte degli</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impianti (sistema di insuflazione aria) e delle balle stoccate di CDR.</w:t>
      </w:r>
    </w:p>
    <w:p w:rsidR="007A4CBB" w:rsidRPr="0053163A" w:rsidRDefault="007A4CBB">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Il procedimento penale conseguente è</w:t>
      </w:r>
      <w:r w:rsidR="000F1EF3" w:rsidRPr="0053163A">
        <w:rPr>
          <w:rFonts w:ascii="Times New Roman" w:eastAsia="Arial" w:hAnsi="Times New Roman"/>
          <w:szCs w:val="22"/>
          <w:lang w:val="it-IT"/>
        </w:rPr>
        <w:t xml:space="preserve"> stato</w:t>
      </w:r>
      <w:r w:rsidRPr="0053163A">
        <w:rPr>
          <w:rFonts w:ascii="Times New Roman" w:eastAsia="Arial" w:hAnsi="Times New Roman"/>
          <w:szCs w:val="22"/>
          <w:lang w:val="it-IT"/>
        </w:rPr>
        <w:t xml:space="preserve"> celebrato</w:t>
      </w:r>
      <w:r w:rsidR="000F1EF3" w:rsidRPr="0053163A">
        <w:rPr>
          <w:rFonts w:ascii="Times New Roman" w:eastAsia="Arial" w:hAnsi="Times New Roman"/>
          <w:szCs w:val="22"/>
          <w:lang w:val="it-IT"/>
        </w:rPr>
        <w:t xml:space="preserve"> </w:t>
      </w:r>
      <w:r w:rsidRPr="0053163A">
        <w:rPr>
          <w:rFonts w:ascii="Times New Roman" w:eastAsia="Arial" w:hAnsi="Times New Roman"/>
          <w:szCs w:val="22"/>
          <w:lang w:val="it-IT"/>
        </w:rPr>
        <w:t xml:space="preserve">presso il Tribunale di Mantova conclusosi con la sentenza n. 1450/2016 in data 21/10/2016 depositata il 09/12/2016. </w:t>
      </w:r>
      <w:r w:rsidR="000F1EF3" w:rsidRPr="0053163A">
        <w:rPr>
          <w:rFonts w:ascii="Times New Roman" w:eastAsia="Arial" w:hAnsi="Times New Roman"/>
          <w:szCs w:val="22"/>
          <w:lang w:val="it-IT"/>
        </w:rPr>
        <w:t>Quest’ultima riconosce la colpevolezza degli imputati per il reato ascritto.</w:t>
      </w:r>
    </w:p>
    <w:p w:rsidR="000F1EF3" w:rsidRDefault="000F1EF3">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Contro la sentenza pronunciata è stato predisposto e</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 xml:space="preserve">presentato appello alla Corte d’Appello di Brescia entro i termini di legge (depositato presso la cancelleria del Tribunale di Mantova il 02/02/2017). </w:t>
      </w:r>
      <w:r w:rsidR="00E02EC0">
        <w:rPr>
          <w:rFonts w:ascii="Times New Roman" w:eastAsia="Arial" w:hAnsi="Times New Roman"/>
          <w:szCs w:val="22"/>
          <w:lang w:val="it-IT"/>
        </w:rPr>
        <w:t xml:space="preserve">In merito la Corte si è espressa con la sentenza n. </w:t>
      </w:r>
      <w:r w:rsidR="00260875">
        <w:rPr>
          <w:rFonts w:ascii="Times New Roman" w:eastAsia="Arial" w:hAnsi="Times New Roman"/>
          <w:szCs w:val="22"/>
          <w:lang w:val="it-IT"/>
        </w:rPr>
        <w:t>910/2017 del 06/11/2017 riconoscendo l’estinzione del reato per intervenuta prescrizione e confermando la confisca nei confronti della Società pronunciata dal Tribunale di Mantova.</w:t>
      </w:r>
      <w:r w:rsidR="00C35E8F">
        <w:rPr>
          <w:rFonts w:ascii="Times New Roman" w:eastAsia="Arial" w:hAnsi="Times New Roman"/>
          <w:szCs w:val="22"/>
          <w:lang w:val="it-IT"/>
        </w:rPr>
        <w:t xml:space="preserve"> Ai fini cautelativi si è provveduto a costituire un appos</w:t>
      </w:r>
      <w:r w:rsidR="0068420D">
        <w:rPr>
          <w:rFonts w:ascii="Times New Roman" w:eastAsia="Arial" w:hAnsi="Times New Roman"/>
          <w:szCs w:val="22"/>
          <w:lang w:val="it-IT"/>
        </w:rPr>
        <w:t>ito fondo pari ad €. 369.149,48.</w:t>
      </w:r>
      <w:r w:rsidR="00C35E8F">
        <w:rPr>
          <w:rFonts w:ascii="Times New Roman" w:eastAsia="Arial" w:hAnsi="Times New Roman"/>
          <w:szCs w:val="22"/>
          <w:lang w:val="it-IT"/>
        </w:rPr>
        <w:t>.</w:t>
      </w:r>
    </w:p>
    <w:p w:rsidR="00260875" w:rsidRDefault="0026087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Avverso la sentenza dela Corte d’Appello è stato proposto da SIEM S.p.A. ricorso per Cassazione.</w:t>
      </w:r>
      <w:r w:rsidR="0068420D">
        <w:rPr>
          <w:rFonts w:ascii="Times New Roman" w:eastAsia="Arial" w:hAnsi="Times New Roman"/>
          <w:szCs w:val="22"/>
          <w:lang w:val="it-IT"/>
        </w:rPr>
        <w:t xml:space="preserve"> Quest’ultima si è pronunciata con sentenza del 04/10/2018 n. 3124.</w:t>
      </w:r>
    </w:p>
    <w:p w:rsidR="0068420D" w:rsidRDefault="0068420D">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 xml:space="preserve">La sentenza </w:t>
      </w:r>
      <w:r w:rsidR="008D0297">
        <w:rPr>
          <w:rFonts w:ascii="Times New Roman" w:eastAsia="Arial" w:hAnsi="Times New Roman"/>
          <w:szCs w:val="22"/>
          <w:lang w:val="it-IT"/>
        </w:rPr>
        <w:t>contiene l’indicazione di rivolgere le istanze presentate da Siem S.p.A. al Giudice per l’esecuzione individuato nella Corte d’Appello di Brescia. La motivazione scritta della Corte di Cassazione presenta alcune evidenti lacune, ma risulta importante l’indicazione data dalla Corte che invita implicitamente a riproporre le censure al Giudice per l’esecuzione, il quale, a sua volta, non potrà certo dirsi estraneo alla problematica questione che gli verrà sottoposta. L’istanza al giudice per l’esecuzione è stata depositata in data 05/02/2019 presso la Corte d’Appello di Brescia assumendo il numero di R.G.Es. n. 61/2019.</w:t>
      </w:r>
    </w:p>
    <w:p w:rsidR="008D0297" w:rsidRDefault="008D0297">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 xml:space="preserve">Il Giudice per l’esecuzione con proprio decreto del 17/05/2019 ha fissato l’udienza in Camera di Consiglio per il giorno 30/05/2019. La Corte </w:t>
      </w:r>
      <w:r w:rsidR="00D728CF">
        <w:rPr>
          <w:rFonts w:ascii="Times New Roman" w:eastAsia="Arial" w:hAnsi="Times New Roman"/>
          <w:szCs w:val="22"/>
          <w:lang w:val="it-IT"/>
        </w:rPr>
        <w:t>con ordinanza in data 30/05/201</w:t>
      </w:r>
      <w:r w:rsidR="00B6492B">
        <w:rPr>
          <w:rFonts w:ascii="Times New Roman" w:eastAsia="Arial" w:hAnsi="Times New Roman"/>
          <w:szCs w:val="22"/>
          <w:lang w:val="it-IT"/>
        </w:rPr>
        <w:t>9</w:t>
      </w:r>
      <w:r w:rsidR="0032699D">
        <w:rPr>
          <w:rFonts w:ascii="Times New Roman" w:eastAsia="Arial" w:hAnsi="Times New Roman"/>
          <w:szCs w:val="22"/>
          <w:lang w:val="it-IT"/>
        </w:rPr>
        <w:t xml:space="preserve"> N. 61/2019 R.G.SIGE </w:t>
      </w:r>
      <w:r w:rsidR="00D728CF">
        <w:rPr>
          <w:rFonts w:ascii="Times New Roman" w:eastAsia="Arial" w:hAnsi="Times New Roman"/>
          <w:szCs w:val="22"/>
          <w:lang w:val="it-IT"/>
        </w:rPr>
        <w:t>ha rigettato la richiesta di revoca della confisca comminata</w:t>
      </w:r>
      <w:r>
        <w:rPr>
          <w:rFonts w:ascii="Times New Roman" w:eastAsia="Arial" w:hAnsi="Times New Roman"/>
          <w:szCs w:val="22"/>
          <w:lang w:val="it-IT"/>
        </w:rPr>
        <w:t>.</w:t>
      </w:r>
    </w:p>
    <w:p w:rsidR="00D728CF" w:rsidRDefault="00D728CF">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In conseguenza dell’esito suddetto l’Amministratore Unico ha ritenuto congruo incrementare l’apposito fondo già istituito nell’esercizio precedente fino alla concorrenza della somma di €. 2.966.667,80 oggetto della confisca in parola.</w:t>
      </w:r>
      <w:r w:rsidR="0032699D">
        <w:rPr>
          <w:rFonts w:ascii="Times New Roman" w:eastAsia="Arial" w:hAnsi="Times New Roman"/>
          <w:szCs w:val="22"/>
          <w:lang w:val="it-IT"/>
        </w:rPr>
        <w:t xml:space="preserve"> Tale operazione ha determinato la perdita di €. 1.839.634 come risultato del conto economico. Tale risultato negativo sarà coperto mediante utilizzo della riserva di trasformazione disponibile.</w:t>
      </w:r>
    </w:p>
    <w:p w:rsidR="0032699D" w:rsidRPr="0053163A" w:rsidRDefault="0032699D" w:rsidP="0032699D">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b/>
          <w:i/>
          <w:color w:val="000000"/>
          <w:szCs w:val="22"/>
          <w:lang w:val="it-IT"/>
        </w:rPr>
      </w:pPr>
      <w:r>
        <w:rPr>
          <w:rFonts w:ascii="Times New Roman" w:eastAsia="Arial" w:hAnsi="Times New Roman"/>
          <w:b/>
          <w:color w:val="000080"/>
          <w:szCs w:val="22"/>
          <w:lang w:val="it-IT"/>
        </w:rPr>
        <w:t>Continuità aziendale</w:t>
      </w:r>
    </w:p>
    <w:p w:rsidR="002858C6" w:rsidRDefault="0032699D">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In merito occorre precisare che avverso l’ordinanza sopra citata sarà proposto ricorso per Cassazione entro il termine del 26 giugno prossimo. Si osserva ancora che la comminazione della confisca costituisce sicuramente una limitazione importante della capacità finanziaria della Società</w:t>
      </w:r>
      <w:r w:rsidR="002858C6">
        <w:rPr>
          <w:rFonts w:ascii="Times New Roman" w:eastAsia="Arial" w:hAnsi="Times New Roman"/>
          <w:szCs w:val="22"/>
          <w:lang w:val="it-IT"/>
        </w:rPr>
        <w:t>.</w:t>
      </w:r>
    </w:p>
    <w:p w:rsidR="0032699D" w:rsidRDefault="00A16D99">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S</w:t>
      </w:r>
      <w:r w:rsidR="002858C6">
        <w:rPr>
          <w:rFonts w:ascii="Times New Roman" w:eastAsia="Arial" w:hAnsi="Times New Roman"/>
          <w:szCs w:val="22"/>
          <w:lang w:val="it-IT"/>
        </w:rPr>
        <w:t xml:space="preserve">i ritiene comunque garantita la continuità aziendale </w:t>
      </w:r>
      <w:r>
        <w:rPr>
          <w:rFonts w:ascii="Times New Roman" w:eastAsia="Arial" w:hAnsi="Times New Roman"/>
          <w:szCs w:val="22"/>
          <w:lang w:val="it-IT"/>
        </w:rPr>
        <w:t xml:space="preserve">a fronte della possibile </w:t>
      </w:r>
      <w:r w:rsidR="002858C6">
        <w:rPr>
          <w:rFonts w:ascii="Times New Roman" w:eastAsia="Arial" w:hAnsi="Times New Roman"/>
          <w:szCs w:val="22"/>
          <w:lang w:val="it-IT"/>
        </w:rPr>
        <w:t xml:space="preserve">richiesta di dilazione nel tempo dell’esborso </w:t>
      </w:r>
      <w:r>
        <w:rPr>
          <w:rFonts w:ascii="Times New Roman" w:eastAsia="Arial" w:hAnsi="Times New Roman"/>
          <w:szCs w:val="22"/>
          <w:lang w:val="it-IT"/>
        </w:rPr>
        <w:t>al fine di</w:t>
      </w:r>
      <w:r w:rsidR="002858C6">
        <w:rPr>
          <w:rFonts w:ascii="Times New Roman" w:eastAsia="Arial" w:hAnsi="Times New Roman"/>
          <w:szCs w:val="22"/>
          <w:lang w:val="it-IT"/>
        </w:rPr>
        <w:t xml:space="preserve"> limitare gli eventuali danni ambientali che la mancanza di risorse finanziarie potrebbe comportare sul lato della</w:t>
      </w:r>
      <w:r w:rsidR="00414795">
        <w:rPr>
          <w:rFonts w:ascii="Times New Roman" w:eastAsia="Arial" w:hAnsi="Times New Roman"/>
          <w:szCs w:val="22"/>
          <w:lang w:val="it-IT"/>
        </w:rPr>
        <w:t xml:space="preserve"> </w:t>
      </w:r>
      <w:r w:rsidR="002858C6">
        <w:rPr>
          <w:rFonts w:ascii="Times New Roman" w:eastAsia="Arial" w:hAnsi="Times New Roman"/>
          <w:szCs w:val="22"/>
          <w:lang w:val="it-IT"/>
        </w:rPr>
        <w:t xml:space="preserve">gestione post operativa delle discariche di cui SIEM S.p.A. è titolare; </w:t>
      </w:r>
      <w:r w:rsidR="00414795">
        <w:rPr>
          <w:rFonts w:ascii="Times New Roman" w:eastAsia="Arial" w:hAnsi="Times New Roman"/>
          <w:szCs w:val="22"/>
          <w:lang w:val="it-IT"/>
        </w:rPr>
        <w:t>del</w:t>
      </w:r>
      <w:r w:rsidR="002858C6">
        <w:rPr>
          <w:rFonts w:ascii="Times New Roman" w:eastAsia="Arial" w:hAnsi="Times New Roman"/>
          <w:szCs w:val="22"/>
          <w:lang w:val="it-IT"/>
        </w:rPr>
        <w:t xml:space="preserve">la </w:t>
      </w:r>
      <w:r>
        <w:rPr>
          <w:rFonts w:ascii="Times New Roman" w:eastAsia="Arial" w:hAnsi="Times New Roman"/>
          <w:szCs w:val="22"/>
          <w:lang w:val="it-IT"/>
        </w:rPr>
        <w:lastRenderedPageBreak/>
        <w:t>eventuale</w:t>
      </w:r>
      <w:r w:rsidR="002858C6">
        <w:rPr>
          <w:rFonts w:ascii="Times New Roman" w:eastAsia="Arial" w:hAnsi="Times New Roman"/>
          <w:szCs w:val="22"/>
          <w:lang w:val="it-IT"/>
        </w:rPr>
        <w:t xml:space="preserve"> cessione di asset patrimoniali per i quali sono in corso trattative; </w:t>
      </w:r>
      <w:r w:rsidR="00414795">
        <w:rPr>
          <w:rFonts w:ascii="Times New Roman" w:eastAsia="Arial" w:hAnsi="Times New Roman"/>
          <w:szCs w:val="22"/>
          <w:lang w:val="it-IT"/>
        </w:rPr>
        <w:t>del</w:t>
      </w:r>
      <w:r w:rsidR="002858C6">
        <w:rPr>
          <w:rFonts w:ascii="Times New Roman" w:eastAsia="Arial" w:hAnsi="Times New Roman"/>
          <w:szCs w:val="22"/>
          <w:lang w:val="it-IT"/>
        </w:rPr>
        <w:t>l’incasso dei proventi derivanti dalla concessione d’uso degli impianti</w:t>
      </w:r>
      <w:r>
        <w:rPr>
          <w:rFonts w:ascii="Times New Roman" w:eastAsia="Arial" w:hAnsi="Times New Roman"/>
          <w:szCs w:val="22"/>
          <w:lang w:val="it-IT"/>
        </w:rPr>
        <w:t xml:space="preserve"> </w:t>
      </w:r>
      <w:r w:rsidR="002858C6">
        <w:rPr>
          <w:rFonts w:ascii="Times New Roman" w:eastAsia="Arial" w:hAnsi="Times New Roman"/>
          <w:szCs w:val="22"/>
          <w:lang w:val="it-IT"/>
        </w:rPr>
        <w:t>e dei dividendi che hanno dimostrato una storicità stabile nel tempo e sui quali non sono emers</w:t>
      </w:r>
      <w:r w:rsidR="00E30903">
        <w:rPr>
          <w:rFonts w:ascii="Times New Roman" w:eastAsia="Arial" w:hAnsi="Times New Roman"/>
          <w:szCs w:val="22"/>
          <w:lang w:val="it-IT"/>
        </w:rPr>
        <w:t>e</w:t>
      </w:r>
      <w:r w:rsidR="002858C6">
        <w:rPr>
          <w:rFonts w:ascii="Times New Roman" w:eastAsia="Arial" w:hAnsi="Times New Roman"/>
          <w:szCs w:val="22"/>
          <w:lang w:val="it-IT"/>
        </w:rPr>
        <w:t xml:space="preserve"> novità importanti.</w:t>
      </w:r>
    </w:p>
    <w:p w:rsidR="002858C6" w:rsidRDefault="002858C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32699D" w:rsidRPr="0053163A" w:rsidRDefault="0032699D">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3A005A" w:rsidRPr="0053163A" w:rsidRDefault="003A005A" w:rsidP="003A005A">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b/>
          <w:i/>
          <w:color w:val="000000"/>
          <w:szCs w:val="22"/>
          <w:lang w:val="it-IT"/>
        </w:rPr>
      </w:pPr>
      <w:r w:rsidRPr="0053163A">
        <w:rPr>
          <w:rFonts w:ascii="Times New Roman" w:eastAsia="Arial" w:hAnsi="Times New Roman"/>
          <w:b/>
          <w:color w:val="000080"/>
          <w:szCs w:val="22"/>
          <w:lang w:val="it-IT"/>
        </w:rPr>
        <w:t>Stato dei contenziosi</w:t>
      </w:r>
    </w:p>
    <w:p w:rsidR="003A005A" w:rsidRPr="0053163A" w:rsidRDefault="004D3F00">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Si ritiene opportuno dare alcune informazioni sui pro</w:t>
      </w:r>
      <w:r w:rsidR="0088675F">
        <w:rPr>
          <w:rFonts w:ascii="Times New Roman" w:eastAsia="Arial" w:hAnsi="Times New Roman"/>
          <w:szCs w:val="22"/>
          <w:lang w:val="it-IT"/>
        </w:rPr>
        <w:t>c</w:t>
      </w:r>
      <w:r w:rsidRPr="0053163A">
        <w:rPr>
          <w:rFonts w:ascii="Times New Roman" w:eastAsia="Arial" w:hAnsi="Times New Roman"/>
          <w:szCs w:val="22"/>
          <w:lang w:val="it-IT"/>
        </w:rPr>
        <w:t>edimenti giudiziari</w:t>
      </w:r>
      <w:r w:rsidR="00331A15">
        <w:rPr>
          <w:rFonts w:ascii="Times New Roman" w:eastAsia="Arial" w:hAnsi="Times New Roman"/>
          <w:szCs w:val="22"/>
          <w:lang w:val="it-IT"/>
        </w:rPr>
        <w:t xml:space="preserve"> amministrativi ancora in corso:</w:t>
      </w:r>
      <w:r w:rsidRPr="0053163A">
        <w:rPr>
          <w:rFonts w:ascii="Times New Roman" w:eastAsia="Arial" w:hAnsi="Times New Roman"/>
          <w:szCs w:val="22"/>
          <w:lang w:val="it-IT"/>
        </w:rPr>
        <w:t xml:space="preserve"> essi si riassumono come segue.</w:t>
      </w:r>
    </w:p>
    <w:p w:rsidR="004D3F00" w:rsidRPr="0053163A" w:rsidRDefault="004D3F00">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FD474D" w:rsidRPr="0053163A" w:rsidRDefault="00FD474D" w:rsidP="00FD474D">
      <w:pPr>
        <w:spacing w:line="360" w:lineRule="auto"/>
        <w:jc w:val="both"/>
        <w:rPr>
          <w:rFonts w:ascii="Times New Roman" w:hAnsi="Times New Roman"/>
          <w:szCs w:val="22"/>
          <w:lang w:val="it-IT"/>
        </w:rPr>
      </w:pPr>
      <w:r w:rsidRPr="0053163A">
        <w:rPr>
          <w:rFonts w:ascii="Times New Roman" w:hAnsi="Times New Roman"/>
          <w:szCs w:val="22"/>
          <w:u w:val="single"/>
          <w:lang w:val="it-IT"/>
        </w:rPr>
        <w:t>SIEM/ARPA/PROVINCIA DI MANTOVA (Impianto di Ceresara):</w:t>
      </w:r>
      <w:r w:rsidRPr="0053163A">
        <w:rPr>
          <w:rFonts w:ascii="Times New Roman" w:hAnsi="Times New Roman"/>
          <w:szCs w:val="22"/>
          <w:lang w:val="it-IT"/>
        </w:rPr>
        <w:t xml:space="preserve"> Ricorso Straordinario al Capo dello Stato proposto da SIEM SPA in data 26/04/2010, avverso il provvedimento del 28/12/2009 prot. 69137 del Responsabile del Servizio Rifiuti ed Inquinamento della Provincia di Mantova (avente all’oggetto “Provvedimento di diffida ai sensi dell’art. 208, comma 13, del D.L.vo n. 152/06 e s.m.i. per l’inottemperanza alla determinazione n. 26 del 09/01/2006 e s.m.i. di rinnovo dell’autorizzazione all’esercizio delle operazioni di recupero (R 13 R3) e smaltimento (D 15) di rifiuti speciali non pericolosi, dell’impianto sito in Ceresara, Località Villa Cappella) e la determinazione 13/09/2006 n. 2702 di autorizzazione dell’impianto stesso.</w:t>
      </w:r>
    </w:p>
    <w:p w:rsidR="00FD474D" w:rsidRPr="0053163A" w:rsidRDefault="00FD474D" w:rsidP="00FD474D">
      <w:pPr>
        <w:spacing w:line="360" w:lineRule="auto"/>
        <w:jc w:val="both"/>
        <w:rPr>
          <w:rFonts w:ascii="Times New Roman" w:hAnsi="Times New Roman"/>
          <w:szCs w:val="22"/>
          <w:lang w:val="it-IT"/>
        </w:rPr>
      </w:pPr>
      <w:r w:rsidRPr="0053163A">
        <w:rPr>
          <w:rFonts w:ascii="Times New Roman" w:hAnsi="Times New Roman"/>
          <w:szCs w:val="22"/>
          <w:lang w:val="it-IT"/>
        </w:rPr>
        <w:t>Il ricorso conteneva la domanda incidentale di sospensione dell’esecutorietà degli atti impugnati.</w:t>
      </w:r>
    </w:p>
    <w:p w:rsidR="00FD474D" w:rsidRPr="0053163A" w:rsidRDefault="00FD474D" w:rsidP="00FD474D">
      <w:pPr>
        <w:spacing w:line="360" w:lineRule="auto"/>
        <w:jc w:val="both"/>
        <w:rPr>
          <w:rFonts w:ascii="Times New Roman" w:hAnsi="Times New Roman"/>
          <w:szCs w:val="22"/>
          <w:lang w:val="it-IT"/>
        </w:rPr>
      </w:pPr>
      <w:r w:rsidRPr="0053163A">
        <w:rPr>
          <w:rFonts w:ascii="Times New Roman" w:hAnsi="Times New Roman"/>
          <w:szCs w:val="22"/>
          <w:lang w:val="it-IT"/>
        </w:rPr>
        <w:t>A seguito dell’atto di opposizione ex art. 10 DPR n. 1199/71 notificato dalla Provincia di Mantova</w:t>
      </w:r>
      <w:r w:rsidR="00331A15">
        <w:rPr>
          <w:rFonts w:ascii="Times New Roman" w:hAnsi="Times New Roman"/>
          <w:szCs w:val="22"/>
          <w:lang w:val="it-IT"/>
        </w:rPr>
        <w:t>,</w:t>
      </w:r>
      <w:r w:rsidRPr="0053163A">
        <w:rPr>
          <w:rFonts w:ascii="Times New Roman" w:hAnsi="Times New Roman"/>
          <w:szCs w:val="22"/>
          <w:lang w:val="it-IT"/>
        </w:rPr>
        <w:t xml:space="preserve"> il ricorso è ora pendente (n. reg. 1004/10) avanti al TAR di Brescia. La domanda di sospensiva è stata respinta (ordinanza n. 695/2010) sul presupposto della mancanza del requisito del “periculum in mora”.</w:t>
      </w:r>
    </w:p>
    <w:p w:rsidR="00FD474D" w:rsidRPr="0053163A" w:rsidRDefault="002A196F" w:rsidP="00FD474D">
      <w:pPr>
        <w:spacing w:line="360" w:lineRule="auto"/>
        <w:jc w:val="both"/>
        <w:rPr>
          <w:rFonts w:ascii="Times New Roman" w:hAnsi="Times New Roman"/>
          <w:szCs w:val="22"/>
          <w:lang w:val="it-IT"/>
        </w:rPr>
      </w:pPr>
      <w:r>
        <w:rPr>
          <w:rFonts w:ascii="Times New Roman" w:hAnsi="Times New Roman"/>
          <w:szCs w:val="22"/>
          <w:lang w:val="it-IT"/>
        </w:rPr>
        <w:t>Con riferimento alla controversia si era convenuto di rinunciare al ricorso per sopravvenuta carenza di interesse. Rinuncia che nn è andata a buon fine per cui il TAR di Brescia si è ugualmente espresso con sentenza n. 885/2018 che rigetta il ricorso stesso ed accolla a SIEM S.p.A. le spese di giudizio.</w:t>
      </w:r>
    </w:p>
    <w:p w:rsidR="00957359" w:rsidRPr="0053163A" w:rsidRDefault="00957359">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095C56" w:rsidRPr="0053163A" w:rsidRDefault="00095C56" w:rsidP="00095C5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b/>
          <w:i/>
          <w:color w:val="000000"/>
          <w:szCs w:val="22"/>
          <w:lang w:val="it-IT"/>
        </w:rPr>
      </w:pPr>
      <w:r w:rsidRPr="0053163A">
        <w:rPr>
          <w:rFonts w:ascii="Times New Roman" w:eastAsia="Arial" w:hAnsi="Times New Roman"/>
          <w:b/>
          <w:color w:val="000080"/>
          <w:szCs w:val="22"/>
          <w:lang w:val="it-IT"/>
        </w:rPr>
        <w:t>Discariche in gestione post operativa</w:t>
      </w:r>
      <w:r w:rsidR="00B138CA">
        <w:rPr>
          <w:rFonts w:ascii="Times New Roman" w:eastAsia="Arial" w:hAnsi="Times New Roman"/>
          <w:b/>
          <w:color w:val="000080"/>
          <w:szCs w:val="22"/>
          <w:lang w:val="it-IT"/>
        </w:rPr>
        <w:t xml:space="preserve"> e azioni conseguenti successive al 31/12</w:t>
      </w:r>
    </w:p>
    <w:p w:rsidR="00112E7E" w:rsidRPr="0053163A" w:rsidRDefault="00112E7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F62A41" w:rsidRPr="0053163A" w:rsidRDefault="008718C3">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S.I.E.M. S.p.A. ha conservato la titolar</w:t>
      </w:r>
      <w:r w:rsidR="0088675F">
        <w:rPr>
          <w:rFonts w:ascii="Times New Roman" w:eastAsia="Arial" w:hAnsi="Times New Roman"/>
          <w:szCs w:val="22"/>
          <w:lang w:val="it-IT"/>
        </w:rPr>
        <w:t xml:space="preserve">ità delle discariche </w:t>
      </w:r>
      <w:r w:rsidRPr="0053163A">
        <w:rPr>
          <w:rFonts w:ascii="Times New Roman" w:eastAsia="Arial" w:hAnsi="Times New Roman"/>
          <w:szCs w:val="22"/>
          <w:lang w:val="it-IT"/>
        </w:rPr>
        <w:t>realizzate durante la sua attività</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prima come consorzio e successivam</w:t>
      </w:r>
      <w:r w:rsidR="00331A15">
        <w:rPr>
          <w:rFonts w:ascii="Times New Roman" w:eastAsia="Arial" w:hAnsi="Times New Roman"/>
          <w:szCs w:val="22"/>
          <w:lang w:val="it-IT"/>
        </w:rPr>
        <w:t>ente nell’attuale forma societaria</w:t>
      </w:r>
      <w:r w:rsidR="0088675F">
        <w:rPr>
          <w:rFonts w:ascii="Times New Roman" w:eastAsia="Arial" w:hAnsi="Times New Roman"/>
          <w:szCs w:val="22"/>
          <w:lang w:val="it-IT"/>
        </w:rPr>
        <w:t>,</w:t>
      </w:r>
      <w:r w:rsidRPr="0053163A">
        <w:rPr>
          <w:rFonts w:ascii="Times New Roman" w:eastAsia="Arial" w:hAnsi="Times New Roman"/>
          <w:szCs w:val="22"/>
          <w:lang w:val="it-IT"/>
        </w:rPr>
        <w:t xml:space="preserve"> ora</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in gestione</w:t>
      </w:r>
      <w:r w:rsidR="0088675F">
        <w:rPr>
          <w:rFonts w:ascii="Times New Roman" w:eastAsia="Arial" w:hAnsi="Times New Roman"/>
          <w:szCs w:val="22"/>
          <w:lang w:val="it-IT"/>
        </w:rPr>
        <w:t xml:space="preserve"> </w:t>
      </w:r>
      <w:r w:rsidRPr="0053163A">
        <w:rPr>
          <w:rFonts w:ascii="Times New Roman" w:eastAsia="Arial" w:hAnsi="Times New Roman"/>
          <w:szCs w:val="22"/>
          <w:lang w:val="it-IT"/>
        </w:rPr>
        <w:t>post operativa a motivo dell’esaurimento delle stesse.</w:t>
      </w:r>
    </w:p>
    <w:p w:rsidR="008718C3" w:rsidRPr="0053163A" w:rsidRDefault="008718C3">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Le discariche interessate a tale gestione sono quelle di Magnacavallo (chiusa nell’anno 1991) quella di Pieve di Coriano (chiusa nell’anno 1997) e quella di Monzambano i cui primi due settori sono stati chiusi negli anni 1993 e 1</w:t>
      </w:r>
      <w:r w:rsidR="0088675F">
        <w:rPr>
          <w:rFonts w:ascii="Times New Roman" w:eastAsia="Arial" w:hAnsi="Times New Roman"/>
          <w:szCs w:val="22"/>
          <w:lang w:val="it-IT"/>
        </w:rPr>
        <w:t>9</w:t>
      </w:r>
      <w:r w:rsidRPr="0053163A">
        <w:rPr>
          <w:rFonts w:ascii="Times New Roman" w:eastAsia="Arial" w:hAnsi="Times New Roman"/>
          <w:szCs w:val="22"/>
          <w:lang w:val="it-IT"/>
        </w:rPr>
        <w:t>99</w:t>
      </w:r>
      <w:r w:rsidR="0088675F">
        <w:rPr>
          <w:rFonts w:ascii="Times New Roman" w:eastAsia="Arial" w:hAnsi="Times New Roman"/>
          <w:szCs w:val="22"/>
          <w:lang w:val="it-IT"/>
        </w:rPr>
        <w:t>,</w:t>
      </w:r>
      <w:r w:rsidRPr="0053163A">
        <w:rPr>
          <w:rFonts w:ascii="Times New Roman" w:eastAsia="Arial" w:hAnsi="Times New Roman"/>
          <w:szCs w:val="22"/>
          <w:lang w:val="it-IT"/>
        </w:rPr>
        <w:t xml:space="preserve"> rispettivamente. Per quest’ultima</w:t>
      </w:r>
      <w:r w:rsidR="0088675F">
        <w:rPr>
          <w:rFonts w:ascii="Times New Roman" w:eastAsia="Arial" w:hAnsi="Times New Roman"/>
          <w:szCs w:val="22"/>
          <w:lang w:val="it-IT"/>
        </w:rPr>
        <w:t xml:space="preserve"> discarica</w:t>
      </w:r>
      <w:r w:rsidRPr="0053163A">
        <w:rPr>
          <w:rFonts w:ascii="Times New Roman" w:eastAsia="Arial" w:hAnsi="Times New Roman"/>
          <w:szCs w:val="22"/>
          <w:lang w:val="it-IT"/>
        </w:rPr>
        <w:t xml:space="preserve"> sussite il problema del completamento dell’impianto per la parte relativa all’originario terzo settore. Questo non potrà più accogliere rifiuti ma materiale inerte </w:t>
      </w:r>
      <w:r w:rsidR="00FB48B6">
        <w:rPr>
          <w:rFonts w:ascii="Times New Roman" w:eastAsia="Arial" w:hAnsi="Times New Roman"/>
          <w:szCs w:val="22"/>
          <w:lang w:val="it-IT"/>
        </w:rPr>
        <w:t>e/</w:t>
      </w:r>
      <w:r w:rsidRPr="0053163A">
        <w:rPr>
          <w:rFonts w:ascii="Times New Roman" w:eastAsia="Arial" w:hAnsi="Times New Roman"/>
          <w:szCs w:val="22"/>
          <w:lang w:val="it-IT"/>
        </w:rPr>
        <w:t>o materie prime / seconde.</w:t>
      </w:r>
    </w:p>
    <w:p w:rsidR="00B65A9A" w:rsidRDefault="008718C3">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lastRenderedPageBreak/>
        <w:t>N</w:t>
      </w:r>
      <w:r w:rsidR="00FB48B6">
        <w:rPr>
          <w:rFonts w:ascii="Times New Roman" w:eastAsia="Arial" w:hAnsi="Times New Roman"/>
          <w:szCs w:val="22"/>
          <w:lang w:val="it-IT"/>
        </w:rPr>
        <w:t>el corso dell’anno 2016 è stato</w:t>
      </w:r>
      <w:r w:rsidRPr="0053163A">
        <w:rPr>
          <w:rFonts w:ascii="Times New Roman" w:eastAsia="Arial" w:hAnsi="Times New Roman"/>
          <w:szCs w:val="22"/>
          <w:lang w:val="it-IT"/>
        </w:rPr>
        <w:t xml:space="preserve"> commissionato, unitamente con TEA S.p.A., uno studio sulle discariche in gestione</w:t>
      </w:r>
      <w:r w:rsidR="00FB48B6">
        <w:rPr>
          <w:rFonts w:ascii="Times New Roman" w:eastAsia="Arial" w:hAnsi="Times New Roman"/>
          <w:szCs w:val="22"/>
          <w:lang w:val="it-IT"/>
        </w:rPr>
        <w:t xml:space="preserve"> </w:t>
      </w:r>
      <w:r w:rsidRPr="0053163A">
        <w:rPr>
          <w:rFonts w:ascii="Times New Roman" w:eastAsia="Arial" w:hAnsi="Times New Roman"/>
          <w:szCs w:val="22"/>
          <w:lang w:val="it-IT"/>
        </w:rPr>
        <w:t>post operativa per conoscere la situazione generale delle stesse e disporre di</w:t>
      </w:r>
      <w:r w:rsidR="00FB48B6">
        <w:rPr>
          <w:rFonts w:ascii="Times New Roman" w:eastAsia="Arial" w:hAnsi="Times New Roman"/>
          <w:szCs w:val="22"/>
          <w:lang w:val="it-IT"/>
        </w:rPr>
        <w:t xml:space="preserve"> </w:t>
      </w:r>
      <w:r w:rsidRPr="0053163A">
        <w:rPr>
          <w:rFonts w:ascii="Times New Roman" w:eastAsia="Arial" w:hAnsi="Times New Roman"/>
          <w:szCs w:val="22"/>
          <w:lang w:val="it-IT"/>
        </w:rPr>
        <w:t>un quadro per le operazioni necessarie alla loro definitiva chiusura e messa in sicurezza sia sotto</w:t>
      </w:r>
      <w:r w:rsidR="00FB48B6">
        <w:rPr>
          <w:rFonts w:ascii="Times New Roman" w:eastAsia="Arial" w:hAnsi="Times New Roman"/>
          <w:szCs w:val="22"/>
          <w:lang w:val="it-IT"/>
        </w:rPr>
        <w:t xml:space="preserve"> </w:t>
      </w:r>
      <w:r w:rsidRPr="0053163A">
        <w:rPr>
          <w:rFonts w:ascii="Times New Roman" w:eastAsia="Arial" w:hAnsi="Times New Roman"/>
          <w:szCs w:val="22"/>
          <w:lang w:val="it-IT"/>
        </w:rPr>
        <w:t>il profilo ambientale che pe</w:t>
      </w:r>
      <w:r w:rsidR="00331A15">
        <w:rPr>
          <w:rFonts w:ascii="Times New Roman" w:eastAsia="Arial" w:hAnsi="Times New Roman"/>
          <w:szCs w:val="22"/>
          <w:lang w:val="it-IT"/>
        </w:rPr>
        <w:t xml:space="preserve">r la tranquillità delle </w:t>
      </w:r>
      <w:r w:rsidRPr="0053163A">
        <w:rPr>
          <w:rFonts w:ascii="Times New Roman" w:eastAsia="Arial" w:hAnsi="Times New Roman"/>
          <w:szCs w:val="22"/>
          <w:lang w:val="it-IT"/>
        </w:rPr>
        <w:t xml:space="preserve">popolazioni residenti nei pressi di tali impianti. </w:t>
      </w:r>
      <w:r w:rsidR="00712389" w:rsidRPr="0053163A">
        <w:rPr>
          <w:rFonts w:ascii="Times New Roman" w:eastAsia="Arial" w:hAnsi="Times New Roman"/>
          <w:szCs w:val="22"/>
          <w:lang w:val="it-IT"/>
        </w:rPr>
        <w:t>Lo studio è stato commissionato all’Ing. Stefano Busana</w:t>
      </w:r>
      <w:r w:rsidR="00331A15">
        <w:rPr>
          <w:rFonts w:ascii="Times New Roman" w:eastAsia="Arial" w:hAnsi="Times New Roman"/>
          <w:szCs w:val="22"/>
          <w:lang w:val="it-IT"/>
        </w:rPr>
        <w:t>,</w:t>
      </w:r>
      <w:r w:rsidR="00712389" w:rsidRPr="0053163A">
        <w:rPr>
          <w:rFonts w:ascii="Times New Roman" w:eastAsia="Arial" w:hAnsi="Times New Roman"/>
          <w:szCs w:val="22"/>
          <w:lang w:val="it-IT"/>
        </w:rPr>
        <w:t xml:space="preserve"> esperto professionista </w:t>
      </w:r>
      <w:r w:rsidR="00FB48B6">
        <w:rPr>
          <w:rFonts w:ascii="Times New Roman" w:eastAsia="Arial" w:hAnsi="Times New Roman"/>
          <w:szCs w:val="22"/>
          <w:lang w:val="it-IT"/>
        </w:rPr>
        <w:t>e docente</w:t>
      </w:r>
      <w:r w:rsidR="00712389" w:rsidRPr="0053163A">
        <w:rPr>
          <w:rFonts w:ascii="Times New Roman" w:eastAsia="Arial" w:hAnsi="Times New Roman"/>
          <w:szCs w:val="22"/>
          <w:lang w:val="it-IT"/>
        </w:rPr>
        <w:t xml:space="preserve"> presso l’Università di Padova. </w:t>
      </w:r>
      <w:r w:rsidR="00B65A9A">
        <w:rPr>
          <w:rFonts w:ascii="Times New Roman" w:eastAsia="Arial" w:hAnsi="Times New Roman"/>
          <w:szCs w:val="22"/>
          <w:lang w:val="it-IT"/>
        </w:rPr>
        <w:t>I risultati relativi sono stati</w:t>
      </w:r>
      <w:r w:rsidR="00C35E8F">
        <w:rPr>
          <w:rFonts w:ascii="Times New Roman" w:eastAsia="Arial" w:hAnsi="Times New Roman"/>
          <w:szCs w:val="22"/>
          <w:lang w:val="it-IT"/>
        </w:rPr>
        <w:t xml:space="preserve"> portati a conoscenza dei Soci </w:t>
      </w:r>
      <w:r w:rsidR="00B65A9A">
        <w:rPr>
          <w:rFonts w:ascii="Times New Roman" w:eastAsia="Arial" w:hAnsi="Times New Roman"/>
          <w:szCs w:val="22"/>
          <w:lang w:val="it-IT"/>
        </w:rPr>
        <w:t>in due successive Assemblee nei mesi di dicembre 2016 e gennaio 2017.</w:t>
      </w:r>
    </w:p>
    <w:p w:rsidR="00B65A9A" w:rsidRPr="0053163A" w:rsidRDefault="00B65A9A" w:rsidP="00B65A9A">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 xml:space="preserve">In tali occasioni i </w:t>
      </w:r>
      <w:r w:rsidR="00712389" w:rsidRPr="0053163A">
        <w:rPr>
          <w:rFonts w:ascii="Times New Roman" w:eastAsia="Arial" w:hAnsi="Times New Roman"/>
          <w:szCs w:val="22"/>
          <w:lang w:val="it-IT"/>
        </w:rPr>
        <w:t>soci hanno individuato in una Commissione</w:t>
      </w:r>
      <w:r w:rsidR="00331A15">
        <w:rPr>
          <w:rFonts w:ascii="Times New Roman" w:eastAsia="Arial" w:hAnsi="Times New Roman"/>
          <w:szCs w:val="22"/>
          <w:lang w:val="it-IT"/>
        </w:rPr>
        <w:t>,</w:t>
      </w:r>
      <w:r w:rsidR="00712389" w:rsidRPr="0053163A">
        <w:rPr>
          <w:rFonts w:ascii="Times New Roman" w:eastAsia="Arial" w:hAnsi="Times New Roman"/>
          <w:szCs w:val="22"/>
          <w:lang w:val="it-IT"/>
        </w:rPr>
        <w:t xml:space="preserve"> composta da Sindaci o loro delegati</w:t>
      </w:r>
      <w:r w:rsidR="00331A15">
        <w:rPr>
          <w:rFonts w:ascii="Times New Roman" w:eastAsia="Arial" w:hAnsi="Times New Roman"/>
          <w:szCs w:val="22"/>
          <w:lang w:val="it-IT"/>
        </w:rPr>
        <w:t>,</w:t>
      </w:r>
      <w:r w:rsidR="00712389" w:rsidRPr="0053163A">
        <w:rPr>
          <w:rFonts w:ascii="Times New Roman" w:eastAsia="Arial" w:hAnsi="Times New Roman"/>
          <w:szCs w:val="22"/>
          <w:lang w:val="it-IT"/>
        </w:rPr>
        <w:t xml:space="preserve"> un organismo </w:t>
      </w:r>
      <w:r w:rsidR="00FB48B6">
        <w:rPr>
          <w:rFonts w:ascii="Times New Roman" w:eastAsia="Arial" w:hAnsi="Times New Roman"/>
          <w:szCs w:val="22"/>
          <w:lang w:val="it-IT"/>
        </w:rPr>
        <w:t>per</w:t>
      </w:r>
      <w:r w:rsidR="00712389" w:rsidRPr="0053163A">
        <w:rPr>
          <w:rFonts w:ascii="Times New Roman" w:eastAsia="Arial" w:hAnsi="Times New Roman"/>
          <w:szCs w:val="22"/>
          <w:lang w:val="it-IT"/>
        </w:rPr>
        <w:t xml:space="preserve"> discutere</w:t>
      </w:r>
      <w:r w:rsidR="00FB48B6">
        <w:rPr>
          <w:rFonts w:ascii="Times New Roman" w:eastAsia="Arial" w:hAnsi="Times New Roman"/>
          <w:szCs w:val="22"/>
          <w:lang w:val="it-IT"/>
        </w:rPr>
        <w:t>, unitamente all’Amministratore Unico,</w:t>
      </w:r>
      <w:r w:rsidR="00712389" w:rsidRPr="0053163A">
        <w:rPr>
          <w:rFonts w:ascii="Times New Roman" w:eastAsia="Arial" w:hAnsi="Times New Roman"/>
          <w:szCs w:val="22"/>
          <w:lang w:val="it-IT"/>
        </w:rPr>
        <w:t xml:space="preserve"> i problemi fatti emergere dallo studio e dare indicazioni per pianificare le a</w:t>
      </w:r>
      <w:r w:rsidR="00FB48B6">
        <w:rPr>
          <w:rFonts w:ascii="Times New Roman" w:eastAsia="Arial" w:hAnsi="Times New Roman"/>
          <w:szCs w:val="22"/>
          <w:lang w:val="it-IT"/>
        </w:rPr>
        <w:t>zioni successive al fine di giu</w:t>
      </w:r>
      <w:r w:rsidR="00712389" w:rsidRPr="0053163A">
        <w:rPr>
          <w:rFonts w:ascii="Times New Roman" w:eastAsia="Arial" w:hAnsi="Times New Roman"/>
          <w:szCs w:val="22"/>
          <w:lang w:val="it-IT"/>
        </w:rPr>
        <w:t>ngere</w:t>
      </w:r>
      <w:r w:rsidR="00FB48B6">
        <w:rPr>
          <w:rFonts w:ascii="Times New Roman" w:eastAsia="Arial" w:hAnsi="Times New Roman"/>
          <w:szCs w:val="22"/>
          <w:lang w:val="it-IT"/>
        </w:rPr>
        <w:t>,</w:t>
      </w:r>
      <w:r w:rsidR="00712389" w:rsidRPr="0053163A">
        <w:rPr>
          <w:rFonts w:ascii="Times New Roman" w:eastAsia="Arial" w:hAnsi="Times New Roman"/>
          <w:szCs w:val="22"/>
          <w:lang w:val="it-IT"/>
        </w:rPr>
        <w:t xml:space="preserve"> entro tempi ragionevoli</w:t>
      </w:r>
      <w:r w:rsidR="00FB48B6">
        <w:rPr>
          <w:rFonts w:ascii="Times New Roman" w:eastAsia="Arial" w:hAnsi="Times New Roman"/>
          <w:szCs w:val="22"/>
          <w:lang w:val="it-IT"/>
        </w:rPr>
        <w:t>,</w:t>
      </w:r>
      <w:r w:rsidR="00712389" w:rsidRPr="0053163A">
        <w:rPr>
          <w:rFonts w:ascii="Times New Roman" w:eastAsia="Arial" w:hAnsi="Times New Roman"/>
          <w:szCs w:val="22"/>
          <w:lang w:val="it-IT"/>
        </w:rPr>
        <w:t xml:space="preserve"> a porre in sicurezza tali discariche. </w:t>
      </w:r>
    </w:p>
    <w:p w:rsidR="00572E39" w:rsidRPr="0053163A" w:rsidRDefault="00572E39">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C8428B" w:rsidRDefault="005D17F2">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 xml:space="preserve">Alfine di definire l’attività per il completamento del terzo lotto della ex discarica di Monzambano, S.I.E.M. ha provveduto </w:t>
      </w:r>
      <w:r w:rsidR="00C8428B">
        <w:rPr>
          <w:rFonts w:ascii="Times New Roman" w:eastAsia="Arial" w:hAnsi="Times New Roman"/>
          <w:szCs w:val="22"/>
          <w:lang w:val="it-IT"/>
        </w:rPr>
        <w:t xml:space="preserve"> nel corso</w:t>
      </w:r>
      <w:r>
        <w:rPr>
          <w:rFonts w:ascii="Times New Roman" w:eastAsia="Arial" w:hAnsi="Times New Roman"/>
          <w:szCs w:val="22"/>
          <w:lang w:val="it-IT"/>
        </w:rPr>
        <w:t xml:space="preserve"> dell’anno 2017 </w:t>
      </w:r>
      <w:r w:rsidR="00C8428B">
        <w:rPr>
          <w:rFonts w:ascii="Times New Roman" w:eastAsia="Arial" w:hAnsi="Times New Roman"/>
          <w:szCs w:val="22"/>
          <w:lang w:val="it-IT"/>
        </w:rPr>
        <w:t xml:space="preserve">all’acquisto di parte dei terreni occupati dalla discarica di Monzambano definendo (anche se parzialmente) una annosa vicenda che trae origine dai primi anni ’90 quando con un provvedimento di occupazione d’urgenza l’allora CIME prendeva possesso delle aree relative all’intero impianto. L’acquisto, che </w:t>
      </w:r>
      <w:r w:rsidR="0090628E">
        <w:rPr>
          <w:rFonts w:ascii="Times New Roman" w:eastAsia="Arial" w:hAnsi="Times New Roman"/>
          <w:szCs w:val="22"/>
          <w:lang w:val="it-IT"/>
        </w:rPr>
        <w:t>è relativo ad</w:t>
      </w:r>
      <w:r w:rsidR="00C8428B">
        <w:rPr>
          <w:rFonts w:ascii="Times New Roman" w:eastAsia="Arial" w:hAnsi="Times New Roman"/>
          <w:szCs w:val="22"/>
          <w:lang w:val="it-IT"/>
        </w:rPr>
        <w:t xml:space="preserve"> una superficie di MQ. 26</w:t>
      </w:r>
      <w:r w:rsidR="00E332F2">
        <w:rPr>
          <w:rFonts w:ascii="Times New Roman" w:eastAsia="Arial" w:hAnsi="Times New Roman"/>
          <w:szCs w:val="22"/>
          <w:lang w:val="it-IT"/>
        </w:rPr>
        <w:t>.</w:t>
      </w:r>
      <w:r w:rsidR="00C8428B">
        <w:rPr>
          <w:rFonts w:ascii="Times New Roman" w:eastAsia="Arial" w:hAnsi="Times New Roman"/>
          <w:szCs w:val="22"/>
          <w:lang w:val="it-IT"/>
        </w:rPr>
        <w:t xml:space="preserve">700, è avvenuto a seguito del fallimento del proprietario per un costo nominale di €. 8.000,00 oltre IVA e spese notarili inerenti. </w:t>
      </w:r>
      <w:r>
        <w:rPr>
          <w:rFonts w:ascii="Times New Roman" w:eastAsia="Arial" w:hAnsi="Times New Roman"/>
          <w:szCs w:val="22"/>
          <w:lang w:val="it-IT"/>
        </w:rPr>
        <w:t>Nel mese di febbraio 2019 è stato acquistato il terreno dei Signori G</w:t>
      </w:r>
      <w:r w:rsidR="00E332F2">
        <w:rPr>
          <w:rFonts w:ascii="Times New Roman" w:eastAsia="Arial" w:hAnsi="Times New Roman"/>
          <w:szCs w:val="22"/>
          <w:lang w:val="it-IT"/>
        </w:rPr>
        <w:t>.</w:t>
      </w:r>
      <w:r>
        <w:rPr>
          <w:rFonts w:ascii="Times New Roman" w:eastAsia="Arial" w:hAnsi="Times New Roman"/>
          <w:szCs w:val="22"/>
          <w:lang w:val="it-IT"/>
        </w:rPr>
        <w:t xml:space="preserve"> per una superficie di MQ. 4</w:t>
      </w:r>
      <w:r w:rsidR="00E332F2">
        <w:rPr>
          <w:rFonts w:ascii="Times New Roman" w:eastAsia="Arial" w:hAnsi="Times New Roman"/>
          <w:szCs w:val="22"/>
          <w:lang w:val="it-IT"/>
        </w:rPr>
        <w:t>.</w:t>
      </w:r>
      <w:r>
        <w:rPr>
          <w:rFonts w:ascii="Times New Roman" w:eastAsia="Arial" w:hAnsi="Times New Roman"/>
          <w:szCs w:val="22"/>
          <w:lang w:val="it-IT"/>
        </w:rPr>
        <w:t>806 (già oggetto del provvedimento di occupazione d’urgenza) con rogito del notaio dott.ssa Bocchini n. 5246 Rep. N. 3608 Rep. in data 26/02/2019.</w:t>
      </w:r>
    </w:p>
    <w:p w:rsidR="00EE2646" w:rsidRPr="0053163A" w:rsidRDefault="00EE264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ab/>
      </w:r>
      <w:r w:rsidR="00E332F2">
        <w:rPr>
          <w:rFonts w:ascii="Times New Roman" w:eastAsia="Arial" w:hAnsi="Times New Roman"/>
          <w:szCs w:val="22"/>
          <w:lang w:val="it-IT"/>
        </w:rPr>
        <w:t>È opportuno informare inoltre che la Società ha in corso tratta</w:t>
      </w:r>
      <w:r w:rsidR="008C1A5B">
        <w:rPr>
          <w:rFonts w:ascii="Times New Roman" w:eastAsia="Arial" w:hAnsi="Times New Roman"/>
          <w:szCs w:val="22"/>
          <w:lang w:val="it-IT"/>
        </w:rPr>
        <w:t>t</w:t>
      </w:r>
      <w:r w:rsidR="00E332F2">
        <w:rPr>
          <w:rFonts w:ascii="Times New Roman" w:eastAsia="Arial" w:hAnsi="Times New Roman"/>
          <w:szCs w:val="22"/>
          <w:lang w:val="it-IT"/>
        </w:rPr>
        <w:t>ive per l’acquisto dell’ultima porzione di terreno su cui insiste la ex discarica di Monzambano. Trattasi di una superficie, già oggetto di occupazione d’urgenza negli anni ’90, di MQ. 10.021 la cui proprietà è detenuta dalla famiglia C. che ha intentato causa citando la Società prima presso il Tribunale di Mantova e successivamente appellandosi alla Corte d’Appello di Brescia. In materia, poiché non sembra attale la possibilità di un acordo bonario con la proprietà, si sta verificando la possibilità di applicare la procedura di cui all’art. 42/bis del D.P.R. 08/06/2001 n. 327.</w:t>
      </w:r>
    </w:p>
    <w:p w:rsidR="00513172" w:rsidRDefault="00E332F2">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ab/>
      </w:r>
      <w:r w:rsidR="007D7A82">
        <w:rPr>
          <w:rFonts w:ascii="Times New Roman" w:eastAsia="Arial" w:hAnsi="Times New Roman"/>
          <w:szCs w:val="22"/>
          <w:lang w:val="it-IT"/>
        </w:rPr>
        <w:t>L’Amministratore Unico</w:t>
      </w:r>
      <w:r w:rsidR="00EE2646">
        <w:rPr>
          <w:rFonts w:ascii="Times New Roman" w:eastAsia="Arial" w:hAnsi="Times New Roman"/>
          <w:szCs w:val="22"/>
          <w:lang w:val="it-IT"/>
        </w:rPr>
        <w:t>, al fin di dsciplinare e controllare la gestione post operativa</w:t>
      </w:r>
      <w:r w:rsidR="00331A15">
        <w:rPr>
          <w:rFonts w:ascii="Times New Roman" w:eastAsia="Arial" w:hAnsi="Times New Roman"/>
          <w:szCs w:val="22"/>
          <w:lang w:val="it-IT"/>
        </w:rPr>
        <w:t>,</w:t>
      </w:r>
      <w:r w:rsidR="00513172" w:rsidRPr="0053163A">
        <w:rPr>
          <w:rFonts w:ascii="Times New Roman" w:eastAsia="Arial" w:hAnsi="Times New Roman"/>
          <w:szCs w:val="22"/>
          <w:lang w:val="it-IT"/>
        </w:rPr>
        <w:t xml:space="preserve"> con proprio atto del 12/05/2017</w:t>
      </w:r>
      <w:r w:rsidR="00331A15">
        <w:rPr>
          <w:rFonts w:ascii="Times New Roman" w:eastAsia="Arial" w:hAnsi="Times New Roman"/>
          <w:szCs w:val="22"/>
          <w:lang w:val="it-IT"/>
        </w:rPr>
        <w:t>,</w:t>
      </w:r>
      <w:r w:rsidR="00513172" w:rsidRPr="0053163A">
        <w:rPr>
          <w:rFonts w:ascii="Times New Roman" w:eastAsia="Arial" w:hAnsi="Times New Roman"/>
          <w:szCs w:val="22"/>
          <w:lang w:val="it-IT"/>
        </w:rPr>
        <w:t xml:space="preserve"> ha nominato l’ing. Mutti Filippo di Brescia responsabile te</w:t>
      </w:r>
      <w:r w:rsidR="00800AD5">
        <w:rPr>
          <w:rFonts w:ascii="Times New Roman" w:eastAsia="Arial" w:hAnsi="Times New Roman"/>
          <w:szCs w:val="22"/>
          <w:lang w:val="it-IT"/>
        </w:rPr>
        <w:t>cnico</w:t>
      </w:r>
      <w:r w:rsidR="00513172" w:rsidRPr="0053163A">
        <w:rPr>
          <w:rFonts w:ascii="Times New Roman" w:eastAsia="Arial" w:hAnsi="Times New Roman"/>
          <w:szCs w:val="22"/>
          <w:lang w:val="it-IT"/>
        </w:rPr>
        <w:t xml:space="preserve"> delle discariche in gestione post operativa. La nomina ha comportato il rilascio di procura notarile </w:t>
      </w:r>
      <w:r w:rsidR="00587856" w:rsidRPr="0053163A">
        <w:rPr>
          <w:rFonts w:ascii="Times New Roman" w:eastAsia="Arial" w:hAnsi="Times New Roman"/>
          <w:szCs w:val="22"/>
          <w:lang w:val="it-IT"/>
        </w:rPr>
        <w:t>per tutte le attività connesse all’incarico affidato.</w:t>
      </w:r>
    </w:p>
    <w:p w:rsidR="00B65A9A" w:rsidRDefault="00B65A9A">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ab/>
        <w:t>In data 28 febbraio 2018 si è tenuto presso la Regione Lombardia un incontro tecnico con la presenza, oltre dei funzionari regionali, della Provincia di Mantova, dell’Arpa, del Comune di Monzambano, del Parco del Mincio e di questa Società. È eme</w:t>
      </w:r>
      <w:r w:rsidR="00C35E8F">
        <w:rPr>
          <w:rFonts w:ascii="Times New Roman" w:eastAsia="Arial" w:hAnsi="Times New Roman"/>
          <w:szCs w:val="22"/>
          <w:lang w:val="it-IT"/>
        </w:rPr>
        <w:t>r</w:t>
      </w:r>
      <w:r>
        <w:rPr>
          <w:rFonts w:ascii="Times New Roman" w:eastAsia="Arial" w:hAnsi="Times New Roman"/>
          <w:szCs w:val="22"/>
          <w:lang w:val="it-IT"/>
        </w:rPr>
        <w:t>sa la necessità di completare la colmazione del terzo settore escludend</w:t>
      </w:r>
      <w:r w:rsidR="00D158A1">
        <w:rPr>
          <w:rFonts w:ascii="Times New Roman" w:eastAsia="Arial" w:hAnsi="Times New Roman"/>
          <w:szCs w:val="22"/>
          <w:lang w:val="it-IT"/>
        </w:rPr>
        <w:t>o</w:t>
      </w:r>
      <w:r>
        <w:rPr>
          <w:rFonts w:ascii="Times New Roman" w:eastAsia="Arial" w:hAnsi="Times New Roman"/>
          <w:szCs w:val="22"/>
          <w:lang w:val="it-IT"/>
        </w:rPr>
        <w:t xml:space="preserve"> la possibilità di conferire qualsiasi tipo di rifiuto, ma utilizzando materiali inerti e/o materie prime seconde. In tale riunione </w:t>
      </w:r>
      <w:r w:rsidR="00D158A1">
        <w:rPr>
          <w:rFonts w:ascii="Times New Roman" w:eastAsia="Arial" w:hAnsi="Times New Roman"/>
          <w:szCs w:val="22"/>
          <w:lang w:val="it-IT"/>
        </w:rPr>
        <w:t>si è convenuto</w:t>
      </w:r>
      <w:r>
        <w:rPr>
          <w:rFonts w:ascii="Times New Roman" w:eastAsia="Arial" w:hAnsi="Times New Roman"/>
          <w:szCs w:val="22"/>
          <w:lang w:val="it-IT"/>
        </w:rPr>
        <w:t xml:space="preserve"> </w:t>
      </w:r>
      <w:r w:rsidR="00D158A1">
        <w:rPr>
          <w:rFonts w:ascii="Times New Roman" w:eastAsia="Arial" w:hAnsi="Times New Roman"/>
          <w:szCs w:val="22"/>
          <w:lang w:val="it-IT"/>
        </w:rPr>
        <w:t>sul</w:t>
      </w:r>
      <w:r>
        <w:rPr>
          <w:rFonts w:ascii="Times New Roman" w:eastAsia="Arial" w:hAnsi="Times New Roman"/>
          <w:szCs w:val="22"/>
          <w:lang w:val="it-IT"/>
        </w:rPr>
        <w:t>la necessità di presentare, entro 60 giorni, un progetto di fattibilità per</w:t>
      </w:r>
      <w:r w:rsidR="00B368BB">
        <w:rPr>
          <w:rFonts w:ascii="Times New Roman" w:eastAsia="Arial" w:hAnsi="Times New Roman"/>
          <w:szCs w:val="22"/>
          <w:lang w:val="it-IT"/>
        </w:rPr>
        <w:t xml:space="preserve"> la chiusura dell’impianto che comporti la rinaturalizzazione dell’area e la ricosti</w:t>
      </w:r>
      <w:r w:rsidR="005B534B">
        <w:rPr>
          <w:rFonts w:ascii="Times New Roman" w:eastAsia="Arial" w:hAnsi="Times New Roman"/>
          <w:szCs w:val="22"/>
          <w:lang w:val="it-IT"/>
        </w:rPr>
        <w:t>t</w:t>
      </w:r>
      <w:r w:rsidR="00B368BB">
        <w:rPr>
          <w:rFonts w:ascii="Times New Roman" w:eastAsia="Arial" w:hAnsi="Times New Roman"/>
          <w:szCs w:val="22"/>
          <w:lang w:val="it-IT"/>
        </w:rPr>
        <w:t xml:space="preserve">uzione del </w:t>
      </w:r>
      <w:r w:rsidR="00B368BB">
        <w:rPr>
          <w:rFonts w:ascii="Times New Roman" w:eastAsia="Arial" w:hAnsi="Times New Roman"/>
          <w:szCs w:val="22"/>
          <w:lang w:val="it-IT"/>
        </w:rPr>
        <w:lastRenderedPageBreak/>
        <w:t>canale secondo Vai, ora intubato, il cui per</w:t>
      </w:r>
      <w:r w:rsidR="005B534B">
        <w:rPr>
          <w:rFonts w:ascii="Times New Roman" w:eastAsia="Arial" w:hAnsi="Times New Roman"/>
          <w:szCs w:val="22"/>
          <w:lang w:val="it-IT"/>
        </w:rPr>
        <w:t>c</w:t>
      </w:r>
      <w:r w:rsidR="00B368BB">
        <w:rPr>
          <w:rFonts w:ascii="Times New Roman" w:eastAsia="Arial" w:hAnsi="Times New Roman"/>
          <w:szCs w:val="22"/>
          <w:lang w:val="it-IT"/>
        </w:rPr>
        <w:t xml:space="preserve">orso interessa una parte del sito. Il progetto è </w:t>
      </w:r>
      <w:r w:rsidR="00EE2646">
        <w:rPr>
          <w:rFonts w:ascii="Times New Roman" w:eastAsia="Arial" w:hAnsi="Times New Roman"/>
          <w:szCs w:val="22"/>
          <w:lang w:val="it-IT"/>
        </w:rPr>
        <w:t xml:space="preserve">stato </w:t>
      </w:r>
      <w:r w:rsidR="00B368BB">
        <w:rPr>
          <w:rFonts w:ascii="Times New Roman" w:eastAsia="Arial" w:hAnsi="Times New Roman"/>
          <w:szCs w:val="22"/>
          <w:lang w:val="it-IT"/>
        </w:rPr>
        <w:t xml:space="preserve">presentato al Comune di Monzambano </w:t>
      </w:r>
      <w:r w:rsidR="0090628E">
        <w:rPr>
          <w:rFonts w:ascii="Times New Roman" w:eastAsia="Arial" w:hAnsi="Times New Roman"/>
          <w:szCs w:val="22"/>
          <w:lang w:val="it-IT"/>
        </w:rPr>
        <w:t>entro i termini concordati</w:t>
      </w:r>
      <w:r w:rsidR="00EE2646">
        <w:rPr>
          <w:rFonts w:ascii="Times New Roman" w:eastAsia="Arial" w:hAnsi="Times New Roman"/>
          <w:szCs w:val="22"/>
          <w:lang w:val="it-IT"/>
        </w:rPr>
        <w:t>. La conferenza di servizio indetta dal Comune medesimo ha espresso parere favorevole sul progetto per cui si  è in attesa  del rilascio delle relative autorizzazioni.</w:t>
      </w:r>
    </w:p>
    <w:p w:rsidR="00B368BB" w:rsidRDefault="00EE264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ab/>
        <w:t>E’</w:t>
      </w:r>
      <w:r w:rsidR="00B368BB">
        <w:rPr>
          <w:rFonts w:ascii="Times New Roman" w:eastAsia="Arial" w:hAnsi="Times New Roman"/>
          <w:szCs w:val="22"/>
          <w:lang w:val="it-IT"/>
        </w:rPr>
        <w:t xml:space="preserve"> stato dispost</w:t>
      </w:r>
      <w:r>
        <w:rPr>
          <w:rFonts w:ascii="Times New Roman" w:eastAsia="Arial" w:hAnsi="Times New Roman"/>
          <w:szCs w:val="22"/>
          <w:lang w:val="it-IT"/>
        </w:rPr>
        <w:t>a</w:t>
      </w:r>
      <w:r w:rsidR="00B368BB">
        <w:rPr>
          <w:rFonts w:ascii="Times New Roman" w:eastAsia="Arial" w:hAnsi="Times New Roman"/>
          <w:szCs w:val="22"/>
          <w:lang w:val="it-IT"/>
        </w:rPr>
        <w:t xml:space="preserve"> </w:t>
      </w:r>
      <w:r w:rsidR="008070DD">
        <w:rPr>
          <w:rFonts w:ascii="Times New Roman" w:eastAsia="Arial" w:hAnsi="Times New Roman"/>
          <w:szCs w:val="22"/>
          <w:lang w:val="it-IT"/>
        </w:rPr>
        <w:t>l’intensificazione delle analisi periodiche con l’inserimento di nuovi elementi di ricerca per una valutazione più puntuale dei parametri che risultano utili per rilevare il grado di “mineralizzazione” dei rfiuti deposti.</w:t>
      </w:r>
    </w:p>
    <w:p w:rsidR="008070DD" w:rsidRDefault="008070DD">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ab/>
        <w:t xml:space="preserve">Sono </w:t>
      </w:r>
      <w:r w:rsidR="00EE2646">
        <w:rPr>
          <w:rFonts w:ascii="Times New Roman" w:eastAsia="Arial" w:hAnsi="Times New Roman"/>
          <w:szCs w:val="22"/>
          <w:lang w:val="it-IT"/>
        </w:rPr>
        <w:t>stati effettuati</w:t>
      </w:r>
      <w:r>
        <w:rPr>
          <w:rFonts w:ascii="Times New Roman" w:eastAsia="Arial" w:hAnsi="Times New Roman"/>
          <w:szCs w:val="22"/>
          <w:lang w:val="it-IT"/>
        </w:rPr>
        <w:t xml:space="preserve"> i lavori di manutenzione ordinaria dei teli di copertura ove questi presentano delle lacerazioni evidenti dovute sia al tempo che ai movimenti della massa dirifiuti sottostanti. Gli interventi </w:t>
      </w:r>
      <w:r w:rsidR="005B2672">
        <w:rPr>
          <w:rFonts w:ascii="Times New Roman" w:eastAsia="Arial" w:hAnsi="Times New Roman"/>
          <w:szCs w:val="22"/>
          <w:lang w:val="it-IT"/>
        </w:rPr>
        <w:t xml:space="preserve">da eseguire presso la discarica di Monzambano per un costo di circa €. 7000 oltre IVA. </w:t>
      </w:r>
      <w:r w:rsidR="00EE2646">
        <w:rPr>
          <w:rFonts w:ascii="Times New Roman" w:eastAsia="Arial" w:hAnsi="Times New Roman"/>
          <w:szCs w:val="22"/>
          <w:lang w:val="it-IT"/>
        </w:rPr>
        <w:t>C</w:t>
      </w:r>
      <w:r w:rsidR="005B2672">
        <w:rPr>
          <w:rFonts w:ascii="Times New Roman" w:eastAsia="Arial" w:hAnsi="Times New Roman"/>
          <w:szCs w:val="22"/>
          <w:lang w:val="it-IT"/>
        </w:rPr>
        <w:t>onsistono nella saldatura da parte di una ditta specializzata di rappezzi a tenuta</w:t>
      </w:r>
      <w:r w:rsidR="00D158A1">
        <w:rPr>
          <w:rFonts w:ascii="Times New Roman" w:eastAsia="Arial" w:hAnsi="Times New Roman"/>
          <w:szCs w:val="22"/>
          <w:lang w:val="it-IT"/>
        </w:rPr>
        <w:t xml:space="preserve"> sui teli esistenti</w:t>
      </w:r>
      <w:r w:rsidR="005B2672">
        <w:rPr>
          <w:rFonts w:ascii="Times New Roman" w:eastAsia="Arial" w:hAnsi="Times New Roman"/>
          <w:szCs w:val="22"/>
          <w:lang w:val="it-IT"/>
        </w:rPr>
        <w:t>.</w:t>
      </w:r>
    </w:p>
    <w:p w:rsidR="005B2672" w:rsidRDefault="005B2672">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ab/>
        <w:t>Sono inoltre previsti degli interventi straordinari per l’automatizzazione del prelie</w:t>
      </w:r>
      <w:r w:rsidR="00A3505E">
        <w:rPr>
          <w:rFonts w:ascii="Times New Roman" w:eastAsia="Arial" w:hAnsi="Times New Roman"/>
          <w:szCs w:val="22"/>
          <w:lang w:val="it-IT"/>
        </w:rPr>
        <w:t>vo del percolato mediante</w:t>
      </w:r>
      <w:r>
        <w:rPr>
          <w:rFonts w:ascii="Times New Roman" w:eastAsia="Arial" w:hAnsi="Times New Roman"/>
          <w:szCs w:val="22"/>
          <w:lang w:val="it-IT"/>
        </w:rPr>
        <w:t xml:space="preserve"> collocazione di appositi sistemi che ne permettono </w:t>
      </w:r>
      <w:r w:rsidR="00D158A1">
        <w:rPr>
          <w:rFonts w:ascii="Times New Roman" w:eastAsia="Arial" w:hAnsi="Times New Roman"/>
          <w:szCs w:val="22"/>
          <w:lang w:val="it-IT"/>
        </w:rPr>
        <w:t>l’asportazione</w:t>
      </w:r>
      <w:r>
        <w:rPr>
          <w:rFonts w:ascii="Times New Roman" w:eastAsia="Arial" w:hAnsi="Times New Roman"/>
          <w:szCs w:val="22"/>
          <w:lang w:val="it-IT"/>
        </w:rPr>
        <w:t xml:space="preserve"> al raggiungimento di livelli predeterminati. La previsione riguarda tutte le discariche ed il relati</w:t>
      </w:r>
      <w:r w:rsidR="00990D96">
        <w:rPr>
          <w:rFonts w:ascii="Times New Roman" w:eastAsia="Arial" w:hAnsi="Times New Roman"/>
          <w:szCs w:val="22"/>
          <w:lang w:val="it-IT"/>
        </w:rPr>
        <w:t>vo costo dovrebbe aggirarsi into</w:t>
      </w:r>
      <w:r>
        <w:rPr>
          <w:rFonts w:ascii="Times New Roman" w:eastAsia="Arial" w:hAnsi="Times New Roman"/>
          <w:szCs w:val="22"/>
          <w:lang w:val="it-IT"/>
        </w:rPr>
        <w:t>rno</w:t>
      </w:r>
      <w:r w:rsidR="00990D96">
        <w:rPr>
          <w:rFonts w:ascii="Times New Roman" w:eastAsia="Arial" w:hAnsi="Times New Roman"/>
          <w:szCs w:val="22"/>
          <w:lang w:val="it-IT"/>
        </w:rPr>
        <w:t xml:space="preserve"> ad €. 50.000/55.000. A questi vanno aggiunti però i costi di verifica ed eventuale ripristino delle impermeabilizzazion</w:t>
      </w:r>
      <w:r w:rsidR="00A3505E">
        <w:rPr>
          <w:rFonts w:ascii="Times New Roman" w:eastAsia="Arial" w:hAnsi="Times New Roman"/>
          <w:szCs w:val="22"/>
          <w:lang w:val="it-IT"/>
        </w:rPr>
        <w:t>i</w:t>
      </w:r>
      <w:r w:rsidR="00990D96">
        <w:rPr>
          <w:rFonts w:ascii="Times New Roman" w:eastAsia="Arial" w:hAnsi="Times New Roman"/>
          <w:szCs w:val="22"/>
          <w:lang w:val="it-IT"/>
        </w:rPr>
        <w:t xml:space="preserve"> delle vasche di raccolta le cui stime possono essere fatte solo dopo un puntuale esame mediante scoperchiatura di tali manufatti.</w:t>
      </w:r>
    </w:p>
    <w:p w:rsidR="00B65A9A" w:rsidRPr="0053163A" w:rsidRDefault="00CC64F3">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ab/>
        <w:t>Nel corso del 2017 (mese di giugno)</w:t>
      </w:r>
      <w:r w:rsidR="00D158A1">
        <w:rPr>
          <w:rFonts w:ascii="Times New Roman" w:eastAsia="Arial" w:hAnsi="Times New Roman"/>
          <w:szCs w:val="22"/>
          <w:lang w:val="it-IT"/>
        </w:rPr>
        <w:t xml:space="preserve"> la</w:t>
      </w:r>
      <w:r>
        <w:rPr>
          <w:rFonts w:ascii="Times New Roman" w:eastAsia="Arial" w:hAnsi="Times New Roman"/>
          <w:szCs w:val="22"/>
          <w:lang w:val="it-IT"/>
        </w:rPr>
        <w:t xml:space="preserve"> discarica di Monzambano è stata oggetto di ind</w:t>
      </w:r>
      <w:r w:rsidR="00073EE9">
        <w:rPr>
          <w:rFonts w:ascii="Times New Roman" w:eastAsia="Arial" w:hAnsi="Times New Roman"/>
          <w:szCs w:val="22"/>
          <w:lang w:val="it-IT"/>
        </w:rPr>
        <w:t>a</w:t>
      </w:r>
      <w:r>
        <w:rPr>
          <w:rFonts w:ascii="Times New Roman" w:eastAsia="Arial" w:hAnsi="Times New Roman"/>
          <w:szCs w:val="22"/>
          <w:lang w:val="it-IT"/>
        </w:rPr>
        <w:t>gine da parte del Nucleo Operativo Ecologico – NOE – dei carabinieri di Brescia che ha acquisito la documentazione disponibile sull’impianto oltre ad eseguire per il tramite dell</w:t>
      </w:r>
      <w:r w:rsidR="00A3505E">
        <w:rPr>
          <w:rFonts w:ascii="Times New Roman" w:eastAsia="Arial" w:hAnsi="Times New Roman"/>
          <w:szCs w:val="22"/>
          <w:lang w:val="it-IT"/>
        </w:rPr>
        <w:t>’</w:t>
      </w:r>
      <w:r>
        <w:rPr>
          <w:rFonts w:ascii="Times New Roman" w:eastAsia="Arial" w:hAnsi="Times New Roman"/>
          <w:szCs w:val="22"/>
          <w:lang w:val="it-IT"/>
        </w:rPr>
        <w:t xml:space="preserve">ARPA una serie di analisi sulle acque sotterranee emunte dai piezometri collocati interno alla discarica a tutela delle falde acquifere. Le analisi chimico-fisiche non hanno rilevato parametri anomali conseguenti a </w:t>
      </w:r>
      <w:r w:rsidR="007632A6">
        <w:rPr>
          <w:rFonts w:ascii="Times New Roman" w:eastAsia="Arial" w:hAnsi="Times New Roman"/>
          <w:szCs w:val="22"/>
          <w:lang w:val="it-IT"/>
        </w:rPr>
        <w:t>sostanze</w:t>
      </w:r>
      <w:r w:rsidR="00D158A1">
        <w:rPr>
          <w:rFonts w:ascii="Times New Roman" w:eastAsia="Arial" w:hAnsi="Times New Roman"/>
          <w:szCs w:val="22"/>
          <w:lang w:val="it-IT"/>
        </w:rPr>
        <w:t xml:space="preserve"> inquinant</w:t>
      </w:r>
      <w:r w:rsidR="007632A6">
        <w:rPr>
          <w:rFonts w:ascii="Times New Roman" w:eastAsia="Arial" w:hAnsi="Times New Roman"/>
          <w:szCs w:val="22"/>
          <w:lang w:val="it-IT"/>
        </w:rPr>
        <w:t>i</w:t>
      </w:r>
      <w:r w:rsidR="00D158A1">
        <w:rPr>
          <w:rFonts w:ascii="Times New Roman" w:eastAsia="Arial" w:hAnsi="Times New Roman"/>
          <w:szCs w:val="22"/>
          <w:lang w:val="it-IT"/>
        </w:rPr>
        <w:t xml:space="preserve"> rilasciate</w:t>
      </w:r>
      <w:r w:rsidR="007632A6">
        <w:rPr>
          <w:rFonts w:ascii="Times New Roman" w:eastAsia="Arial" w:hAnsi="Times New Roman"/>
          <w:szCs w:val="22"/>
          <w:lang w:val="it-IT"/>
        </w:rPr>
        <w:t xml:space="preserve"> dalla discarica.</w:t>
      </w:r>
    </w:p>
    <w:p w:rsidR="007632A6" w:rsidRDefault="007632A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ab/>
      </w:r>
      <w:r w:rsidR="00860840" w:rsidRPr="0053163A">
        <w:rPr>
          <w:rFonts w:ascii="Times New Roman" w:eastAsia="Arial" w:hAnsi="Times New Roman"/>
          <w:szCs w:val="22"/>
          <w:lang w:val="it-IT"/>
        </w:rPr>
        <w:t xml:space="preserve">La </w:t>
      </w:r>
      <w:r w:rsidR="00331A15">
        <w:rPr>
          <w:rFonts w:ascii="Times New Roman" w:eastAsia="Arial" w:hAnsi="Times New Roman"/>
          <w:szCs w:val="22"/>
          <w:lang w:val="it-IT"/>
        </w:rPr>
        <w:t xml:space="preserve">copertura delle spese di </w:t>
      </w:r>
      <w:r w:rsidR="00860840" w:rsidRPr="0053163A">
        <w:rPr>
          <w:rFonts w:ascii="Times New Roman" w:eastAsia="Arial" w:hAnsi="Times New Roman"/>
          <w:szCs w:val="22"/>
          <w:lang w:val="it-IT"/>
        </w:rPr>
        <w:t>gestion</w:t>
      </w:r>
      <w:r w:rsidR="00800AD5">
        <w:rPr>
          <w:rFonts w:ascii="Times New Roman" w:eastAsia="Arial" w:hAnsi="Times New Roman"/>
          <w:szCs w:val="22"/>
          <w:lang w:val="it-IT"/>
        </w:rPr>
        <w:t>e post</w:t>
      </w:r>
      <w:r w:rsidR="00860840" w:rsidRPr="0053163A">
        <w:rPr>
          <w:rFonts w:ascii="Times New Roman" w:eastAsia="Arial" w:hAnsi="Times New Roman"/>
          <w:szCs w:val="22"/>
          <w:lang w:val="it-IT"/>
        </w:rPr>
        <w:t xml:space="preserve"> operativa delle discariche è assicurata da un</w:t>
      </w:r>
      <w:r w:rsidR="00800AD5">
        <w:rPr>
          <w:rFonts w:ascii="Times New Roman" w:eastAsia="Arial" w:hAnsi="Times New Roman"/>
          <w:szCs w:val="22"/>
          <w:lang w:val="it-IT"/>
        </w:rPr>
        <w:t xml:space="preserve"> </w:t>
      </w:r>
      <w:r w:rsidR="00860840" w:rsidRPr="0053163A">
        <w:rPr>
          <w:rFonts w:ascii="Times New Roman" w:eastAsia="Arial" w:hAnsi="Times New Roman"/>
          <w:szCs w:val="22"/>
          <w:lang w:val="it-IT"/>
        </w:rPr>
        <w:t>apposito fondo allocato in bilancio e nel corso del</w:t>
      </w:r>
      <w:r w:rsidR="00800AD5">
        <w:rPr>
          <w:rFonts w:ascii="Times New Roman" w:eastAsia="Arial" w:hAnsi="Times New Roman"/>
          <w:szCs w:val="22"/>
          <w:lang w:val="it-IT"/>
        </w:rPr>
        <w:t xml:space="preserve"> </w:t>
      </w:r>
      <w:r w:rsidR="00860840" w:rsidRPr="0053163A">
        <w:rPr>
          <w:rFonts w:ascii="Times New Roman" w:eastAsia="Arial" w:hAnsi="Times New Roman"/>
          <w:szCs w:val="22"/>
          <w:lang w:val="it-IT"/>
        </w:rPr>
        <w:t xml:space="preserve">tempo aggiornato sulla base dei risultati di volta in volta </w:t>
      </w:r>
      <w:r w:rsidR="00331A15">
        <w:rPr>
          <w:rFonts w:ascii="Times New Roman" w:eastAsia="Arial" w:hAnsi="Times New Roman"/>
          <w:szCs w:val="22"/>
          <w:lang w:val="it-IT"/>
        </w:rPr>
        <w:t xml:space="preserve">verificati. </w:t>
      </w:r>
      <w:r w:rsidR="00E332F2">
        <w:rPr>
          <w:rFonts w:ascii="Times New Roman" w:eastAsia="Arial" w:hAnsi="Times New Roman"/>
          <w:szCs w:val="22"/>
          <w:lang w:val="it-IT"/>
        </w:rPr>
        <w:t>Dopo aver provveduto n</w:t>
      </w:r>
      <w:r w:rsidR="00331A15">
        <w:rPr>
          <w:rFonts w:ascii="Times New Roman" w:eastAsia="Arial" w:hAnsi="Times New Roman"/>
          <w:szCs w:val="22"/>
          <w:lang w:val="it-IT"/>
        </w:rPr>
        <w:t>el corso dell’esercizio 201</w:t>
      </w:r>
      <w:r>
        <w:rPr>
          <w:rFonts w:ascii="Times New Roman" w:eastAsia="Arial" w:hAnsi="Times New Roman"/>
          <w:szCs w:val="22"/>
          <w:lang w:val="it-IT"/>
        </w:rPr>
        <w:t>7</w:t>
      </w:r>
      <w:r w:rsidR="00331A15">
        <w:rPr>
          <w:rFonts w:ascii="Times New Roman" w:eastAsia="Arial" w:hAnsi="Times New Roman"/>
          <w:szCs w:val="22"/>
          <w:lang w:val="it-IT"/>
        </w:rPr>
        <w:t xml:space="preserve">, </w:t>
      </w:r>
      <w:r>
        <w:rPr>
          <w:rFonts w:ascii="Times New Roman" w:eastAsia="Arial" w:hAnsi="Times New Roman"/>
          <w:szCs w:val="22"/>
          <w:lang w:val="it-IT"/>
        </w:rPr>
        <w:t xml:space="preserve">sulla base di apposita relazione redatta dall’ing. Mutti, all’adeguamento </w:t>
      </w:r>
      <w:r w:rsidR="00E332F2">
        <w:rPr>
          <w:rFonts w:ascii="Times New Roman" w:eastAsia="Arial" w:hAnsi="Times New Roman"/>
          <w:szCs w:val="22"/>
          <w:lang w:val="it-IT"/>
        </w:rPr>
        <w:t>dei fondi in oggetto, si è ritenuto al momento che gli stessi siano capienti per le necessità della normale gestione post operativa</w:t>
      </w:r>
      <w:r>
        <w:rPr>
          <w:rFonts w:ascii="Times New Roman" w:eastAsia="Arial" w:hAnsi="Times New Roman"/>
          <w:szCs w:val="22"/>
          <w:lang w:val="it-IT"/>
        </w:rPr>
        <w:t>. Attualmente i fondi accantonati risultano e seguenti:</w:t>
      </w:r>
    </w:p>
    <w:p w:rsidR="007632A6" w:rsidRDefault="007632A6" w:rsidP="007632A6">
      <w:pPr>
        <w:pStyle w:val="Paragrafoelenco"/>
        <w:widowControl w:val="0"/>
        <w:numPr>
          <w:ilvl w:val="0"/>
          <w:numId w:val="3"/>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discarica di</w:t>
      </w:r>
      <w:r w:rsidR="005B534B">
        <w:rPr>
          <w:rFonts w:ascii="Times New Roman" w:eastAsia="Arial" w:hAnsi="Times New Roman"/>
          <w:szCs w:val="22"/>
          <w:lang w:val="it-IT"/>
        </w:rPr>
        <w:t xml:space="preserve"> </w:t>
      </w:r>
      <w:r>
        <w:rPr>
          <w:rFonts w:ascii="Times New Roman" w:eastAsia="Arial" w:hAnsi="Times New Roman"/>
          <w:szCs w:val="22"/>
          <w:lang w:val="it-IT"/>
        </w:rPr>
        <w:t>Magnacavallo</w:t>
      </w:r>
      <w:r>
        <w:rPr>
          <w:rFonts w:ascii="Times New Roman" w:eastAsia="Arial" w:hAnsi="Times New Roman"/>
          <w:szCs w:val="22"/>
          <w:lang w:val="it-IT"/>
        </w:rPr>
        <w:tab/>
      </w:r>
      <w:r>
        <w:rPr>
          <w:rFonts w:ascii="Times New Roman" w:eastAsia="Arial" w:hAnsi="Times New Roman"/>
          <w:szCs w:val="22"/>
          <w:lang w:val="it-IT"/>
        </w:rPr>
        <w:tab/>
      </w:r>
      <w:r>
        <w:rPr>
          <w:rFonts w:ascii="Times New Roman" w:eastAsia="Arial" w:hAnsi="Times New Roman"/>
          <w:szCs w:val="22"/>
          <w:lang w:val="it-IT"/>
        </w:rPr>
        <w:tab/>
      </w:r>
      <w:r>
        <w:rPr>
          <w:rFonts w:ascii="Times New Roman" w:eastAsia="Arial" w:hAnsi="Times New Roman"/>
          <w:szCs w:val="22"/>
          <w:lang w:val="it-IT"/>
        </w:rPr>
        <w:tab/>
      </w:r>
      <w:r>
        <w:rPr>
          <w:rFonts w:ascii="Times New Roman" w:eastAsia="Arial" w:hAnsi="Times New Roman"/>
          <w:szCs w:val="22"/>
          <w:lang w:val="it-IT"/>
        </w:rPr>
        <w:tab/>
        <w:t>€.</w:t>
      </w:r>
      <w:r>
        <w:rPr>
          <w:rFonts w:ascii="Times New Roman" w:eastAsia="Arial" w:hAnsi="Times New Roman"/>
          <w:szCs w:val="22"/>
          <w:lang w:val="it-IT"/>
        </w:rPr>
        <w:tab/>
        <w:t xml:space="preserve">   </w:t>
      </w:r>
      <w:r w:rsidR="00E332F2">
        <w:rPr>
          <w:rFonts w:ascii="Times New Roman" w:eastAsia="Arial" w:hAnsi="Times New Roman"/>
          <w:szCs w:val="22"/>
          <w:lang w:val="it-IT"/>
        </w:rPr>
        <w:t>3</w:t>
      </w:r>
      <w:r w:rsidR="00EA3F3D">
        <w:rPr>
          <w:rFonts w:ascii="Times New Roman" w:eastAsia="Arial" w:hAnsi="Times New Roman"/>
          <w:szCs w:val="22"/>
          <w:lang w:val="it-IT"/>
        </w:rPr>
        <w:t>04</w:t>
      </w:r>
      <w:r w:rsidR="00E332F2">
        <w:rPr>
          <w:rFonts w:ascii="Times New Roman" w:eastAsia="Arial" w:hAnsi="Times New Roman"/>
          <w:szCs w:val="22"/>
          <w:lang w:val="it-IT"/>
        </w:rPr>
        <w:t>.</w:t>
      </w:r>
      <w:r w:rsidR="00EA3F3D">
        <w:rPr>
          <w:rFonts w:ascii="Times New Roman" w:eastAsia="Arial" w:hAnsi="Times New Roman"/>
          <w:szCs w:val="22"/>
          <w:lang w:val="it-IT"/>
        </w:rPr>
        <w:t>181</w:t>
      </w:r>
      <w:r w:rsidR="00E332F2">
        <w:rPr>
          <w:rFonts w:ascii="Times New Roman" w:eastAsia="Arial" w:hAnsi="Times New Roman"/>
          <w:szCs w:val="22"/>
          <w:lang w:val="it-IT"/>
        </w:rPr>
        <w:t>,</w:t>
      </w:r>
      <w:r w:rsidR="00EA3F3D">
        <w:rPr>
          <w:rFonts w:ascii="Times New Roman" w:eastAsia="Arial" w:hAnsi="Times New Roman"/>
          <w:szCs w:val="22"/>
          <w:lang w:val="it-IT"/>
        </w:rPr>
        <w:t>58</w:t>
      </w:r>
    </w:p>
    <w:p w:rsidR="007632A6" w:rsidRDefault="007632A6" w:rsidP="007632A6">
      <w:pPr>
        <w:pStyle w:val="Paragrafoelenco"/>
        <w:widowControl w:val="0"/>
        <w:numPr>
          <w:ilvl w:val="0"/>
          <w:numId w:val="3"/>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discarica di Monzambano</w:t>
      </w:r>
      <w:r>
        <w:rPr>
          <w:rFonts w:ascii="Times New Roman" w:eastAsia="Arial" w:hAnsi="Times New Roman"/>
          <w:szCs w:val="22"/>
          <w:lang w:val="it-IT"/>
        </w:rPr>
        <w:tab/>
      </w:r>
      <w:r>
        <w:rPr>
          <w:rFonts w:ascii="Times New Roman" w:eastAsia="Arial" w:hAnsi="Times New Roman"/>
          <w:szCs w:val="22"/>
          <w:lang w:val="it-IT"/>
        </w:rPr>
        <w:tab/>
      </w:r>
      <w:r>
        <w:rPr>
          <w:rFonts w:ascii="Times New Roman" w:eastAsia="Arial" w:hAnsi="Times New Roman"/>
          <w:szCs w:val="22"/>
          <w:lang w:val="it-IT"/>
        </w:rPr>
        <w:tab/>
      </w:r>
      <w:r>
        <w:rPr>
          <w:rFonts w:ascii="Times New Roman" w:eastAsia="Arial" w:hAnsi="Times New Roman"/>
          <w:szCs w:val="22"/>
          <w:lang w:val="it-IT"/>
        </w:rPr>
        <w:tab/>
      </w:r>
      <w:r>
        <w:rPr>
          <w:rFonts w:ascii="Times New Roman" w:eastAsia="Arial" w:hAnsi="Times New Roman"/>
          <w:szCs w:val="22"/>
          <w:lang w:val="it-IT"/>
        </w:rPr>
        <w:tab/>
        <w:t>€.</w:t>
      </w:r>
      <w:r>
        <w:rPr>
          <w:rFonts w:ascii="Times New Roman" w:eastAsia="Arial" w:hAnsi="Times New Roman"/>
          <w:szCs w:val="22"/>
          <w:lang w:val="it-IT"/>
        </w:rPr>
        <w:tab/>
      </w:r>
      <w:r w:rsidR="00EA3F3D">
        <w:rPr>
          <w:rFonts w:ascii="Times New Roman" w:eastAsia="Arial" w:hAnsi="Times New Roman"/>
          <w:szCs w:val="22"/>
          <w:lang w:val="it-IT"/>
        </w:rPr>
        <w:t>2.311.934,39</w:t>
      </w:r>
    </w:p>
    <w:p w:rsidR="007632A6" w:rsidRPr="007632A6" w:rsidRDefault="007632A6" w:rsidP="007632A6">
      <w:pPr>
        <w:pStyle w:val="Paragrafoelenco"/>
        <w:widowControl w:val="0"/>
        <w:numPr>
          <w:ilvl w:val="0"/>
          <w:numId w:val="3"/>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discarica di Pieve di Coriano</w:t>
      </w:r>
      <w:r>
        <w:rPr>
          <w:rFonts w:ascii="Times New Roman" w:eastAsia="Arial" w:hAnsi="Times New Roman"/>
          <w:szCs w:val="22"/>
          <w:lang w:val="it-IT"/>
        </w:rPr>
        <w:tab/>
      </w:r>
      <w:r>
        <w:rPr>
          <w:rFonts w:ascii="Times New Roman" w:eastAsia="Arial" w:hAnsi="Times New Roman"/>
          <w:szCs w:val="22"/>
          <w:lang w:val="it-IT"/>
        </w:rPr>
        <w:tab/>
      </w:r>
      <w:r>
        <w:rPr>
          <w:rFonts w:ascii="Times New Roman" w:eastAsia="Arial" w:hAnsi="Times New Roman"/>
          <w:szCs w:val="22"/>
          <w:lang w:val="it-IT"/>
        </w:rPr>
        <w:tab/>
      </w:r>
      <w:r>
        <w:rPr>
          <w:rFonts w:ascii="Times New Roman" w:eastAsia="Arial" w:hAnsi="Times New Roman"/>
          <w:szCs w:val="22"/>
          <w:lang w:val="it-IT"/>
        </w:rPr>
        <w:tab/>
      </w:r>
      <w:r>
        <w:rPr>
          <w:rFonts w:ascii="Times New Roman" w:eastAsia="Arial" w:hAnsi="Times New Roman"/>
          <w:szCs w:val="22"/>
          <w:lang w:val="it-IT"/>
        </w:rPr>
        <w:tab/>
      </w:r>
      <w:r w:rsidRPr="007632A6">
        <w:rPr>
          <w:rFonts w:ascii="Times New Roman" w:eastAsia="Arial" w:hAnsi="Times New Roman"/>
          <w:szCs w:val="22"/>
          <w:u w:val="single"/>
          <w:lang w:val="it-IT"/>
        </w:rPr>
        <w:t>€.</w:t>
      </w:r>
      <w:r w:rsidRPr="007632A6">
        <w:rPr>
          <w:rFonts w:ascii="Times New Roman" w:eastAsia="Arial" w:hAnsi="Times New Roman"/>
          <w:szCs w:val="22"/>
          <w:u w:val="single"/>
          <w:lang w:val="it-IT"/>
        </w:rPr>
        <w:tab/>
      </w:r>
      <w:r w:rsidR="00E332F2">
        <w:rPr>
          <w:rFonts w:ascii="Times New Roman" w:eastAsia="Arial" w:hAnsi="Times New Roman"/>
          <w:szCs w:val="22"/>
          <w:u w:val="single"/>
          <w:lang w:val="it-IT"/>
        </w:rPr>
        <w:t xml:space="preserve">   </w:t>
      </w:r>
      <w:r w:rsidR="00EA3F3D">
        <w:rPr>
          <w:rFonts w:ascii="Times New Roman" w:eastAsia="Arial" w:hAnsi="Times New Roman"/>
          <w:szCs w:val="22"/>
          <w:u w:val="single"/>
          <w:lang w:val="it-IT"/>
        </w:rPr>
        <w:t>949.669,86</w:t>
      </w:r>
    </w:p>
    <w:p w:rsidR="007632A6" w:rsidRPr="007632A6" w:rsidRDefault="007632A6" w:rsidP="007632A6">
      <w:pPr>
        <w:pStyle w:val="Paragrafoelenco"/>
        <w:widowControl w:val="0"/>
        <w:numPr>
          <w:ilvl w:val="8"/>
          <w:numId w:val="3"/>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u w:val="single"/>
          <w:lang w:val="it-IT"/>
        </w:rPr>
        <w:t>€.</w:t>
      </w:r>
      <w:r>
        <w:rPr>
          <w:rFonts w:ascii="Times New Roman" w:eastAsia="Arial" w:hAnsi="Times New Roman"/>
          <w:szCs w:val="22"/>
          <w:u w:val="single"/>
          <w:lang w:val="it-IT"/>
        </w:rPr>
        <w:tab/>
      </w:r>
      <w:r w:rsidR="00EA3F3D">
        <w:rPr>
          <w:rFonts w:ascii="Times New Roman" w:eastAsia="Arial" w:hAnsi="Times New Roman"/>
          <w:szCs w:val="22"/>
          <w:u w:val="single"/>
          <w:lang w:val="it-IT"/>
        </w:rPr>
        <w:t>3.565.785,83</w:t>
      </w:r>
    </w:p>
    <w:p w:rsidR="007632A6" w:rsidRDefault="007632A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860840" w:rsidRPr="0053163A" w:rsidRDefault="008035A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Pr>
          <w:rFonts w:ascii="Times New Roman" w:eastAsia="Arial" w:hAnsi="Times New Roman"/>
          <w:szCs w:val="22"/>
          <w:lang w:val="it-IT"/>
        </w:rPr>
        <w:t xml:space="preserve">In </w:t>
      </w:r>
      <w:r w:rsidR="00800AD5">
        <w:rPr>
          <w:rFonts w:ascii="Times New Roman" w:eastAsia="Arial" w:hAnsi="Times New Roman"/>
          <w:szCs w:val="22"/>
          <w:lang w:val="it-IT"/>
        </w:rPr>
        <w:t>sede</w:t>
      </w:r>
      <w:r w:rsidR="00860840" w:rsidRPr="0053163A">
        <w:rPr>
          <w:rFonts w:ascii="Times New Roman" w:eastAsia="Arial" w:hAnsi="Times New Roman"/>
          <w:szCs w:val="22"/>
          <w:lang w:val="it-IT"/>
        </w:rPr>
        <w:t xml:space="preserve"> di chiusura dell’esercizio </w:t>
      </w:r>
      <w:r>
        <w:rPr>
          <w:rFonts w:ascii="Times New Roman" w:eastAsia="Arial" w:hAnsi="Times New Roman"/>
          <w:szCs w:val="22"/>
          <w:lang w:val="it-IT"/>
        </w:rPr>
        <w:t xml:space="preserve">è stato conservato l’accantonmento predisposto nel corso del 2016 per </w:t>
      </w:r>
      <w:r w:rsidR="00860840" w:rsidRPr="0053163A">
        <w:rPr>
          <w:rFonts w:ascii="Times New Roman" w:eastAsia="Arial" w:hAnsi="Times New Roman"/>
          <w:szCs w:val="22"/>
          <w:lang w:val="it-IT"/>
        </w:rPr>
        <w:t xml:space="preserve"> €. 150.000 </w:t>
      </w:r>
      <w:r>
        <w:rPr>
          <w:rFonts w:ascii="Times New Roman" w:eastAsia="Arial" w:hAnsi="Times New Roman"/>
          <w:szCs w:val="22"/>
          <w:lang w:val="it-IT"/>
        </w:rPr>
        <w:t>cui si attingerà per gli interventi di manutenzione ordinaria e/o straordinaria già indicati in precedenza.</w:t>
      </w:r>
    </w:p>
    <w:p w:rsidR="00587856" w:rsidRPr="0053163A" w:rsidRDefault="0058785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Times New Roman" w:hAnsi="Times New Roman"/>
          <w:b/>
          <w:i/>
          <w:color w:val="000000"/>
          <w:szCs w:val="22"/>
          <w:lang w:val="it-IT"/>
        </w:rPr>
      </w:pPr>
      <w:r w:rsidRPr="0053163A">
        <w:rPr>
          <w:rFonts w:ascii="Times New Roman" w:eastAsia="Arial" w:hAnsi="Times New Roman"/>
          <w:b/>
          <w:color w:val="000080"/>
          <w:szCs w:val="22"/>
          <w:lang w:val="it-IT"/>
        </w:rPr>
        <w:t>Sedi secondarie</w:t>
      </w: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lastRenderedPageBreak/>
        <w:t xml:space="preserve">Ai sensi del comma 4 dell'art. 2428 Cod. civ., si </w:t>
      </w:r>
      <w:r w:rsidR="00587856" w:rsidRPr="0053163A">
        <w:rPr>
          <w:rFonts w:ascii="Times New Roman" w:eastAsia="Arial" w:hAnsi="Times New Roman"/>
          <w:szCs w:val="22"/>
          <w:lang w:val="it-IT"/>
        </w:rPr>
        <w:t>precisa che la società non ha sedi secondarie.</w:t>
      </w:r>
    </w:p>
    <w:p w:rsidR="00BC235E" w:rsidRPr="0053163A" w:rsidRDefault="00BC235E">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b/>
          <w:color w:val="000080"/>
          <w:szCs w:val="22"/>
          <w:lang w:val="it-IT"/>
        </w:rPr>
      </w:pPr>
      <w:r w:rsidRPr="0053163A">
        <w:rPr>
          <w:rFonts w:ascii="Times New Roman" w:eastAsia="Arial" w:hAnsi="Times New Roman"/>
          <w:b/>
          <w:color w:val="000080"/>
          <w:szCs w:val="22"/>
          <w:lang w:val="it-IT"/>
        </w:rPr>
        <w:t>Approvazione del bilancio</w:t>
      </w:r>
    </w:p>
    <w:p w:rsidR="00BC235E" w:rsidRPr="0053163A" w:rsidRDefault="00924874">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imes New Roman" w:eastAsia="Arial" w:hAnsi="Times New Roman"/>
          <w:szCs w:val="22"/>
          <w:lang w:val="it-IT"/>
        </w:rPr>
      </w:pPr>
      <w:r w:rsidRPr="0053163A">
        <w:rPr>
          <w:rFonts w:ascii="Times New Roman" w:eastAsia="Arial" w:hAnsi="Times New Roman"/>
          <w:szCs w:val="22"/>
          <w:lang w:val="it-IT"/>
        </w:rPr>
        <w:t>Vi proponiamo di approvare il Bilancio di esercizio al 31/12/201</w:t>
      </w:r>
      <w:r w:rsidR="006260C2">
        <w:rPr>
          <w:rFonts w:ascii="Times New Roman" w:eastAsia="Arial" w:hAnsi="Times New Roman"/>
          <w:szCs w:val="22"/>
          <w:lang w:val="it-IT"/>
        </w:rPr>
        <w:t>8</w:t>
      </w:r>
      <w:r w:rsidRPr="0053163A">
        <w:rPr>
          <w:rFonts w:ascii="Times New Roman" w:eastAsia="Arial" w:hAnsi="Times New Roman"/>
          <w:szCs w:val="22"/>
          <w:lang w:val="it-IT"/>
        </w:rPr>
        <w:t xml:space="preserve"> così come presentato.</w:t>
      </w:r>
      <w:r w:rsidR="00587856" w:rsidRPr="0053163A">
        <w:rPr>
          <w:rFonts w:ascii="Times New Roman" w:eastAsia="Arial" w:hAnsi="Times New Roman"/>
          <w:szCs w:val="22"/>
          <w:lang w:val="it-IT"/>
        </w:rPr>
        <w:t xml:space="preserve"> Il risultato d’esercizio è il seguente per il quale si propone la seguente </w:t>
      </w:r>
      <w:r w:rsidR="006260C2">
        <w:rPr>
          <w:rFonts w:ascii="Times New Roman" w:eastAsia="Arial" w:hAnsi="Times New Roman"/>
          <w:szCs w:val="22"/>
          <w:lang w:val="it-IT"/>
        </w:rPr>
        <w:t>copertura</w:t>
      </w:r>
      <w:r w:rsidR="00587856" w:rsidRPr="0053163A">
        <w:rPr>
          <w:rFonts w:ascii="Times New Roman" w:eastAsia="Arial" w:hAnsi="Times New Roman"/>
          <w:szCs w:val="22"/>
          <w:lang w:val="it-IT"/>
        </w:rPr>
        <w:t>.</w:t>
      </w:r>
    </w:p>
    <w:p w:rsidR="00CF220C" w:rsidRDefault="00CF220C" w:rsidP="00CF220C">
      <w:pPr>
        <w:spacing w:line="360" w:lineRule="auto"/>
        <w:jc w:val="both"/>
        <w:rPr>
          <w:rFonts w:ascii="Times New Roman" w:hAnsi="Times New Roman"/>
          <w:color w:val="000000"/>
          <w:szCs w:val="22"/>
          <w:lang w:val="it-IT"/>
        </w:rPr>
      </w:pPr>
      <w:r w:rsidRPr="0053163A">
        <w:rPr>
          <w:rFonts w:ascii="Times New Roman" w:hAnsi="Times New Roman"/>
          <w:color w:val="000000"/>
          <w:szCs w:val="22"/>
          <w:lang w:val="it-IT"/>
        </w:rPr>
        <w:t xml:space="preserve">Si propone all'assemblea dei soci di </w:t>
      </w:r>
      <w:r w:rsidR="006260C2">
        <w:rPr>
          <w:rFonts w:ascii="Times New Roman" w:hAnsi="Times New Roman"/>
          <w:color w:val="000000"/>
          <w:szCs w:val="22"/>
          <w:lang w:val="it-IT"/>
        </w:rPr>
        <w:t>coprire la perdita d’esercizio come segue:</w:t>
      </w:r>
    </w:p>
    <w:tbl>
      <w:tblPr>
        <w:tblW w:w="8324" w:type="dxa"/>
        <w:tblInd w:w="1276" w:type="dxa"/>
        <w:tblLayout w:type="fixed"/>
        <w:tblCellMar>
          <w:left w:w="0" w:type="dxa"/>
          <w:right w:w="0" w:type="dxa"/>
        </w:tblCellMar>
        <w:tblLook w:val="0000"/>
      </w:tblPr>
      <w:tblGrid>
        <w:gridCol w:w="4349"/>
        <w:gridCol w:w="1200"/>
        <w:gridCol w:w="2775"/>
      </w:tblGrid>
      <w:tr w:rsidR="00CF220C" w:rsidRPr="0053163A" w:rsidTr="00860840">
        <w:trPr>
          <w:trHeight w:val="518"/>
        </w:trPr>
        <w:tc>
          <w:tcPr>
            <w:tcW w:w="4349" w:type="dxa"/>
            <w:tcBorders>
              <w:top w:val="single" w:sz="4" w:space="0" w:color="auto"/>
              <w:left w:val="single" w:sz="4" w:space="0" w:color="auto"/>
              <w:bottom w:val="single" w:sz="6" w:space="0" w:color="auto"/>
              <w:right w:val="single" w:sz="4" w:space="0" w:color="auto"/>
            </w:tcBorders>
            <w:shd w:val="pct5" w:color="auto" w:fill="FFFFFF"/>
          </w:tcPr>
          <w:p w:rsidR="00CF220C" w:rsidRPr="0053163A" w:rsidRDefault="006260C2" w:rsidP="0091290E">
            <w:pPr>
              <w:rPr>
                <w:rFonts w:ascii="Times New Roman" w:hAnsi="Times New Roman"/>
                <w:b/>
                <w:bCs/>
                <w:szCs w:val="22"/>
                <w:lang w:val="it-IT"/>
              </w:rPr>
            </w:pPr>
            <w:r>
              <w:rPr>
                <w:rFonts w:ascii="Times New Roman" w:hAnsi="Times New Roman"/>
                <w:b/>
                <w:bCs/>
                <w:color w:val="000000"/>
                <w:szCs w:val="22"/>
                <w:lang w:val="it-IT"/>
              </w:rPr>
              <w:t>Perdita</w:t>
            </w:r>
            <w:r w:rsidR="00CF220C" w:rsidRPr="0053163A">
              <w:rPr>
                <w:rFonts w:ascii="Times New Roman" w:hAnsi="Times New Roman"/>
                <w:b/>
                <w:bCs/>
                <w:color w:val="000000"/>
                <w:szCs w:val="22"/>
                <w:lang w:val="it-IT"/>
              </w:rPr>
              <w:t xml:space="preserve"> d'esercizio al </w:t>
            </w:r>
            <w:r w:rsidR="00CF220C" w:rsidRPr="0053163A">
              <w:rPr>
                <w:rFonts w:ascii="Times New Roman" w:hAnsi="Times New Roman"/>
                <w:b/>
                <w:bCs/>
                <w:szCs w:val="22"/>
                <w:lang w:val="it-IT"/>
              </w:rPr>
              <w:t>31/12/201</w:t>
            </w:r>
            <w:r w:rsidR="0091290E">
              <w:rPr>
                <w:rFonts w:ascii="Times New Roman" w:hAnsi="Times New Roman"/>
                <w:b/>
                <w:bCs/>
                <w:szCs w:val="22"/>
                <w:lang w:val="it-IT"/>
              </w:rPr>
              <w:t>8</w:t>
            </w:r>
          </w:p>
        </w:tc>
        <w:tc>
          <w:tcPr>
            <w:tcW w:w="1200" w:type="dxa"/>
            <w:tcBorders>
              <w:top w:val="single" w:sz="6" w:space="0" w:color="auto"/>
              <w:left w:val="single" w:sz="4" w:space="0" w:color="auto"/>
              <w:bottom w:val="single" w:sz="6" w:space="0" w:color="auto"/>
              <w:right w:val="single" w:sz="4" w:space="0" w:color="auto"/>
            </w:tcBorders>
            <w:shd w:val="pct5" w:color="auto" w:fill="FFFFFF"/>
          </w:tcPr>
          <w:p w:rsidR="00CF220C" w:rsidRPr="0053163A" w:rsidRDefault="00CF220C" w:rsidP="00860840">
            <w:pPr>
              <w:jc w:val="center"/>
              <w:rPr>
                <w:rFonts w:ascii="Times New Roman" w:hAnsi="Times New Roman"/>
                <w:b/>
                <w:bCs/>
                <w:szCs w:val="22"/>
              </w:rPr>
            </w:pPr>
            <w:r w:rsidRPr="0053163A">
              <w:rPr>
                <w:rFonts w:ascii="Times New Roman" w:hAnsi="Times New Roman"/>
                <w:b/>
                <w:bCs/>
                <w:color w:val="000000"/>
                <w:szCs w:val="22"/>
              </w:rPr>
              <w:t>Euro</w:t>
            </w:r>
          </w:p>
        </w:tc>
        <w:tc>
          <w:tcPr>
            <w:tcW w:w="2775" w:type="dxa"/>
            <w:tcBorders>
              <w:top w:val="single" w:sz="6" w:space="0" w:color="auto"/>
              <w:left w:val="single" w:sz="4" w:space="0" w:color="auto"/>
              <w:bottom w:val="single" w:sz="6" w:space="0" w:color="auto"/>
              <w:right w:val="single" w:sz="4" w:space="0" w:color="auto"/>
            </w:tcBorders>
            <w:shd w:val="pct5" w:color="auto" w:fill="FFFFFF"/>
          </w:tcPr>
          <w:p w:rsidR="00CF220C" w:rsidRPr="0053163A" w:rsidRDefault="006260C2" w:rsidP="00860840">
            <w:pPr>
              <w:ind w:right="142"/>
              <w:jc w:val="right"/>
              <w:rPr>
                <w:rFonts w:ascii="Times New Roman" w:hAnsi="Times New Roman"/>
                <w:b/>
                <w:bCs/>
                <w:color w:val="000000"/>
                <w:szCs w:val="22"/>
              </w:rPr>
            </w:pPr>
            <w:r>
              <w:rPr>
                <w:rFonts w:ascii="Times New Roman" w:hAnsi="Times New Roman"/>
                <w:b/>
                <w:bCs/>
                <w:color w:val="000000"/>
                <w:szCs w:val="22"/>
              </w:rPr>
              <w:t>1.839.634</w:t>
            </w:r>
          </w:p>
        </w:tc>
      </w:tr>
      <w:tr w:rsidR="00CF220C" w:rsidRPr="0053163A" w:rsidTr="00860840">
        <w:trPr>
          <w:trHeight w:val="495"/>
        </w:trPr>
        <w:tc>
          <w:tcPr>
            <w:tcW w:w="4349" w:type="dxa"/>
            <w:tcBorders>
              <w:top w:val="nil"/>
              <w:left w:val="single" w:sz="4" w:space="0" w:color="auto"/>
              <w:bottom w:val="single" w:sz="4" w:space="0" w:color="auto"/>
              <w:right w:val="single" w:sz="4" w:space="0" w:color="auto"/>
            </w:tcBorders>
          </w:tcPr>
          <w:p w:rsidR="00CF220C" w:rsidRPr="00EA3F3D" w:rsidRDefault="00514F0C" w:rsidP="00514F0C">
            <w:pPr>
              <w:ind w:left="283" w:right="3" w:hanging="141"/>
              <w:jc w:val="both"/>
              <w:rPr>
                <w:rFonts w:ascii="Times New Roman" w:hAnsi="Times New Roman"/>
                <w:szCs w:val="22"/>
                <w:lang w:val="it-IT"/>
              </w:rPr>
            </w:pPr>
            <w:r w:rsidRPr="00EA3F3D">
              <w:rPr>
                <w:rFonts w:ascii="Times New Roman" w:hAnsi="Times New Roman"/>
                <w:color w:val="000000"/>
                <w:szCs w:val="22"/>
                <w:lang w:val="it-IT"/>
              </w:rPr>
              <w:t>Copertura d</w:t>
            </w:r>
            <w:r w:rsidR="006260C2" w:rsidRPr="00EA3F3D">
              <w:rPr>
                <w:rFonts w:ascii="Times New Roman" w:hAnsi="Times New Roman"/>
                <w:color w:val="000000"/>
                <w:szCs w:val="22"/>
                <w:lang w:val="it-IT"/>
              </w:rPr>
              <w:t>a riserva di trasformazione</w:t>
            </w:r>
          </w:p>
        </w:tc>
        <w:tc>
          <w:tcPr>
            <w:tcW w:w="1200" w:type="dxa"/>
            <w:tcBorders>
              <w:top w:val="nil"/>
              <w:left w:val="single" w:sz="4" w:space="0" w:color="auto"/>
              <w:bottom w:val="single" w:sz="4" w:space="0" w:color="auto"/>
              <w:right w:val="single" w:sz="4" w:space="0" w:color="auto"/>
            </w:tcBorders>
          </w:tcPr>
          <w:p w:rsidR="00CF220C" w:rsidRPr="0053163A" w:rsidRDefault="00CF220C" w:rsidP="00860840">
            <w:pPr>
              <w:jc w:val="center"/>
              <w:rPr>
                <w:rFonts w:ascii="Times New Roman" w:hAnsi="Times New Roman"/>
                <w:szCs w:val="22"/>
              </w:rPr>
            </w:pPr>
            <w:r w:rsidRPr="0053163A">
              <w:rPr>
                <w:rFonts w:ascii="Times New Roman" w:hAnsi="Times New Roman"/>
                <w:szCs w:val="22"/>
              </w:rPr>
              <w:t>Euro</w:t>
            </w:r>
          </w:p>
        </w:tc>
        <w:tc>
          <w:tcPr>
            <w:tcW w:w="2775" w:type="dxa"/>
            <w:tcBorders>
              <w:top w:val="nil"/>
              <w:left w:val="single" w:sz="4" w:space="0" w:color="auto"/>
              <w:bottom w:val="single" w:sz="4" w:space="0" w:color="auto"/>
              <w:right w:val="single" w:sz="4" w:space="0" w:color="auto"/>
            </w:tcBorders>
          </w:tcPr>
          <w:p w:rsidR="00CF220C" w:rsidRPr="0053163A" w:rsidRDefault="006260C2" w:rsidP="00860840">
            <w:pPr>
              <w:ind w:right="142"/>
              <w:jc w:val="right"/>
              <w:rPr>
                <w:rFonts w:ascii="Times New Roman" w:hAnsi="Times New Roman"/>
                <w:szCs w:val="22"/>
              </w:rPr>
            </w:pPr>
            <w:r>
              <w:rPr>
                <w:rFonts w:ascii="Times New Roman" w:hAnsi="Times New Roman"/>
                <w:szCs w:val="22"/>
              </w:rPr>
              <w:t>1.839.634</w:t>
            </w:r>
          </w:p>
        </w:tc>
      </w:tr>
      <w:tr w:rsidR="00CF220C" w:rsidRPr="0053163A" w:rsidTr="00860840">
        <w:trPr>
          <w:trHeight w:val="513"/>
        </w:trPr>
        <w:tc>
          <w:tcPr>
            <w:tcW w:w="4349" w:type="dxa"/>
            <w:tcBorders>
              <w:top w:val="single" w:sz="4" w:space="0" w:color="auto"/>
              <w:left w:val="single" w:sz="4" w:space="0" w:color="auto"/>
              <w:bottom w:val="single" w:sz="4" w:space="0" w:color="auto"/>
              <w:right w:val="single" w:sz="4" w:space="0" w:color="auto"/>
            </w:tcBorders>
          </w:tcPr>
          <w:p w:rsidR="00CF220C" w:rsidRPr="0053163A" w:rsidRDefault="00CF220C" w:rsidP="00860840">
            <w:pPr>
              <w:ind w:left="283" w:hanging="141"/>
              <w:jc w:val="both"/>
              <w:rPr>
                <w:rFonts w:ascii="Times New Roman" w:hAnsi="Times New Roman"/>
                <w:szCs w:val="22"/>
              </w:rPr>
            </w:pPr>
          </w:p>
        </w:tc>
        <w:tc>
          <w:tcPr>
            <w:tcW w:w="1200" w:type="dxa"/>
            <w:tcBorders>
              <w:top w:val="single" w:sz="4" w:space="0" w:color="auto"/>
              <w:left w:val="single" w:sz="4" w:space="0" w:color="auto"/>
              <w:bottom w:val="single" w:sz="4" w:space="0" w:color="auto"/>
              <w:right w:val="single" w:sz="4" w:space="0" w:color="auto"/>
            </w:tcBorders>
          </w:tcPr>
          <w:p w:rsidR="00CF220C" w:rsidRPr="0053163A" w:rsidRDefault="00CF220C" w:rsidP="00860840">
            <w:pPr>
              <w:jc w:val="center"/>
              <w:rPr>
                <w:rFonts w:ascii="Times New Roman" w:hAnsi="Times New Roman"/>
                <w:szCs w:val="22"/>
              </w:rPr>
            </w:pPr>
            <w:r w:rsidRPr="0053163A">
              <w:rPr>
                <w:rFonts w:ascii="Times New Roman" w:hAnsi="Times New Roman"/>
                <w:szCs w:val="22"/>
              </w:rPr>
              <w:t>Euro</w:t>
            </w:r>
          </w:p>
        </w:tc>
        <w:tc>
          <w:tcPr>
            <w:tcW w:w="2775" w:type="dxa"/>
            <w:tcBorders>
              <w:top w:val="single" w:sz="4" w:space="0" w:color="auto"/>
              <w:left w:val="single" w:sz="4" w:space="0" w:color="auto"/>
              <w:bottom w:val="single" w:sz="4" w:space="0" w:color="auto"/>
              <w:right w:val="single" w:sz="4" w:space="0" w:color="auto"/>
            </w:tcBorders>
          </w:tcPr>
          <w:p w:rsidR="00CF220C" w:rsidRPr="0053163A" w:rsidRDefault="00CF220C" w:rsidP="00860840">
            <w:pPr>
              <w:ind w:right="142"/>
              <w:jc w:val="right"/>
              <w:rPr>
                <w:rFonts w:ascii="Times New Roman" w:hAnsi="Times New Roman"/>
                <w:szCs w:val="22"/>
              </w:rPr>
            </w:pPr>
          </w:p>
        </w:tc>
      </w:tr>
    </w:tbl>
    <w:p w:rsidR="00D17F17" w:rsidRDefault="00D17F17" w:rsidP="00CF220C">
      <w:pPr>
        <w:spacing w:line="360" w:lineRule="auto"/>
        <w:jc w:val="both"/>
        <w:rPr>
          <w:rFonts w:ascii="Times New Roman" w:hAnsi="Times New Roman"/>
          <w:color w:val="000000"/>
          <w:szCs w:val="22"/>
          <w:lang w:val="it-IT"/>
        </w:rPr>
      </w:pPr>
    </w:p>
    <w:p w:rsidR="00CF220C" w:rsidRPr="0053163A" w:rsidRDefault="00CF220C" w:rsidP="00CF220C">
      <w:pPr>
        <w:spacing w:line="360" w:lineRule="auto"/>
        <w:jc w:val="both"/>
        <w:rPr>
          <w:rFonts w:ascii="Times New Roman" w:hAnsi="Times New Roman"/>
          <w:color w:val="000000"/>
          <w:szCs w:val="22"/>
          <w:lang w:val="it-IT"/>
        </w:rPr>
      </w:pPr>
      <w:r w:rsidRPr="0053163A">
        <w:rPr>
          <w:rFonts w:ascii="Times New Roman" w:hAnsi="Times New Roman"/>
          <w:color w:val="000000"/>
          <w:szCs w:val="22"/>
          <w:lang w:val="it-IT"/>
        </w:rPr>
        <w:t>Vi ringraziamo per la fiducia accordataci e Vi invitiamo ad approvare il bilancio così come presentato.</w:t>
      </w:r>
    </w:p>
    <w:p w:rsidR="00CF220C" w:rsidRPr="00813C58" w:rsidRDefault="00CF220C" w:rsidP="00CF220C">
      <w:pPr>
        <w:spacing w:line="360" w:lineRule="auto"/>
        <w:jc w:val="both"/>
        <w:rPr>
          <w:rFonts w:ascii="Times New Roman" w:hAnsi="Times New Roman"/>
          <w:szCs w:val="22"/>
          <w:lang w:val="it-IT"/>
        </w:rPr>
      </w:pPr>
      <w:r w:rsidRPr="00813C58">
        <w:rPr>
          <w:rFonts w:ascii="Times New Roman" w:hAnsi="Times New Roman"/>
          <w:szCs w:val="22"/>
          <w:lang w:val="it-IT"/>
        </w:rPr>
        <w:t xml:space="preserve">Lì, </w:t>
      </w:r>
      <w:r w:rsidR="006260C2">
        <w:rPr>
          <w:rFonts w:ascii="Times New Roman" w:hAnsi="Times New Roman"/>
          <w:szCs w:val="22"/>
          <w:lang w:val="it-IT"/>
        </w:rPr>
        <w:t>30 maggio 2019</w:t>
      </w:r>
      <w:bookmarkStart w:id="0" w:name="_GoBack"/>
      <w:bookmarkEnd w:id="0"/>
    </w:p>
    <w:p w:rsidR="00CF220C" w:rsidRPr="0053163A" w:rsidRDefault="00860840" w:rsidP="00CF220C">
      <w:pPr>
        <w:tabs>
          <w:tab w:val="right" w:pos="4536"/>
        </w:tabs>
        <w:spacing w:line="360" w:lineRule="auto"/>
        <w:ind w:left="1700"/>
        <w:jc w:val="center"/>
        <w:rPr>
          <w:rFonts w:ascii="Times New Roman" w:hAnsi="Times New Roman"/>
          <w:szCs w:val="22"/>
          <w:lang w:val="it-IT"/>
        </w:rPr>
      </w:pPr>
      <w:r w:rsidRPr="0053163A">
        <w:rPr>
          <w:rFonts w:ascii="Times New Roman" w:hAnsi="Times New Roman"/>
          <w:szCs w:val="22"/>
          <w:lang w:val="it-IT"/>
        </w:rPr>
        <w:t>L’Amministratore Unico</w:t>
      </w:r>
    </w:p>
    <w:p w:rsidR="00CF220C" w:rsidRDefault="00CF220C" w:rsidP="00CF220C">
      <w:pPr>
        <w:tabs>
          <w:tab w:val="right" w:pos="4536"/>
        </w:tabs>
        <w:spacing w:line="360" w:lineRule="auto"/>
        <w:ind w:left="1700"/>
        <w:jc w:val="center"/>
        <w:rPr>
          <w:rFonts w:ascii="Times New Roman" w:hAnsi="Times New Roman"/>
          <w:szCs w:val="22"/>
          <w:lang w:val="it-IT"/>
        </w:rPr>
      </w:pPr>
      <w:r w:rsidRPr="0053163A">
        <w:rPr>
          <w:rFonts w:ascii="Times New Roman" w:hAnsi="Times New Roman"/>
          <w:szCs w:val="22"/>
          <w:lang w:val="it-IT"/>
        </w:rPr>
        <w:t>BORTOLINI MAURIZIO</w:t>
      </w:r>
    </w:p>
    <w:p w:rsidR="00F076F5" w:rsidRDefault="00F076F5" w:rsidP="00F076F5">
      <w:pPr>
        <w:tabs>
          <w:tab w:val="right" w:pos="4536"/>
        </w:tabs>
        <w:spacing w:line="360" w:lineRule="auto"/>
        <w:rPr>
          <w:rFonts w:ascii="Times New Roman" w:hAnsi="Times New Roman"/>
          <w:szCs w:val="22"/>
          <w:lang w:val="it-IT"/>
        </w:rPr>
      </w:pPr>
    </w:p>
    <w:tbl>
      <w:tblPr>
        <w:tblW w:w="0" w:type="auto"/>
        <w:tblInd w:w="36" w:type="dxa"/>
        <w:tblLayout w:type="fixed"/>
        <w:tblCellMar>
          <w:left w:w="36" w:type="dxa"/>
          <w:right w:w="36" w:type="dxa"/>
        </w:tblCellMar>
        <w:tblLook w:val="0000"/>
      </w:tblPr>
      <w:tblGrid>
        <w:gridCol w:w="9634"/>
      </w:tblGrid>
      <w:tr w:rsidR="00F076F5" w:rsidRPr="00E30903" w:rsidTr="00512469">
        <w:tc>
          <w:tcPr>
            <w:tcW w:w="9634" w:type="dxa"/>
            <w:tcBorders>
              <w:top w:val="nil"/>
              <w:bottom w:val="nil"/>
            </w:tcBorders>
          </w:tcPr>
          <w:p w:rsidR="00F076F5" w:rsidRPr="00F076F5" w:rsidRDefault="00F076F5" w:rsidP="00512469">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color w:val="000080"/>
                <w:sz w:val="22"/>
                <w:lang w:val="it-IT"/>
              </w:rPr>
            </w:pPr>
            <w:r w:rsidRPr="00F076F5">
              <w:rPr>
                <w:b/>
                <w:color w:val="000080"/>
                <w:sz w:val="22"/>
                <w:lang w:val="it-IT"/>
              </w:rPr>
              <w:t>Dichiarazione di conformità</w:t>
            </w:r>
          </w:p>
          <w:p w:rsidR="00F076F5" w:rsidRPr="00F076F5" w:rsidRDefault="00F076F5" w:rsidP="00512469">
            <w:pPr>
              <w:pStyle w:val="Normal"/>
              <w:spacing w:line="360" w:lineRule="auto"/>
              <w:jc w:val="both"/>
              <w:rPr>
                <w:sz w:val="20"/>
                <w:lang w:val="it-IT"/>
              </w:rPr>
            </w:pPr>
            <w:r w:rsidRPr="00F076F5">
              <w:rPr>
                <w:sz w:val="20"/>
                <w:lang w:val="it-IT"/>
              </w:rPr>
              <w:t>La  sottoscritta dott.ssa Alberta Marocchi, ai sensi dell’art. 31 comma 2 quinquies della Legge 340/2000, dichiara che il presente documento è conforme all’originale depositato presso la società.</w:t>
            </w:r>
          </w:p>
        </w:tc>
      </w:tr>
    </w:tbl>
    <w:p w:rsidR="00F076F5" w:rsidRPr="00F076F5" w:rsidRDefault="00F076F5" w:rsidP="00F076F5">
      <w:pPr>
        <w:pStyle w:val="Normal"/>
        <w:rPr>
          <w:sz w:val="20"/>
          <w:lang w:val="it-IT"/>
        </w:rPr>
      </w:pPr>
    </w:p>
    <w:p w:rsidR="00F076F5" w:rsidRPr="0053163A" w:rsidRDefault="00F076F5" w:rsidP="00F076F5">
      <w:pPr>
        <w:tabs>
          <w:tab w:val="right" w:pos="4536"/>
        </w:tabs>
        <w:spacing w:line="360" w:lineRule="auto"/>
        <w:rPr>
          <w:rFonts w:ascii="Times New Roman" w:hAnsi="Times New Roman"/>
          <w:szCs w:val="22"/>
          <w:lang w:val="it-IT"/>
        </w:rPr>
      </w:pPr>
    </w:p>
    <w:sectPr w:rsidR="00F076F5" w:rsidRPr="0053163A" w:rsidSect="00BC235E">
      <w:headerReference w:type="default" r:id="rId8"/>
      <w:footerReference w:type="default" r:id="rId9"/>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2B4" w:rsidRDefault="009872B4">
      <w:pPr>
        <w:spacing w:after="0" w:line="240" w:lineRule="auto"/>
      </w:pPr>
      <w:r>
        <w:separator/>
      </w:r>
    </w:p>
  </w:endnote>
  <w:endnote w:type="continuationSeparator" w:id="0">
    <w:p w:rsidR="009872B4" w:rsidRDefault="009872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C6" w:rsidRDefault="002858C6">
    <w:pPr>
      <w:pStyle w:val="Normal"/>
      <w:pBdr>
        <w:top w:val="single" w:sz="6" w:space="0" w:color="auto"/>
        <w:between w:val="single" w:sz="6" w:space="0" w:color="auto"/>
      </w:pBdr>
      <w:tabs>
        <w:tab w:val="right" w:pos="9351"/>
      </w:tabs>
      <w:rPr>
        <w:sz w:val="20"/>
      </w:rPr>
    </w:pPr>
    <w:r w:rsidRPr="00613107">
      <w:rPr>
        <w:sz w:val="20"/>
        <w:lang w:val="it-IT"/>
      </w:rPr>
      <w:t>Relazione sulla Gestione al 31/12/201</w:t>
    </w:r>
    <w:r w:rsidR="00CA4595">
      <w:rPr>
        <w:sz w:val="20"/>
        <w:lang w:val="it-IT"/>
      </w:rPr>
      <w:t>8</w:t>
    </w:r>
    <w:r w:rsidRPr="00613107">
      <w:rPr>
        <w:sz w:val="20"/>
        <w:lang w:val="it-IT"/>
      </w:rPr>
      <w:t xml:space="preserve"> </w:t>
    </w:r>
    <w:r w:rsidRPr="00613107">
      <w:rPr>
        <w:sz w:val="20"/>
        <w:lang w:val="it-IT"/>
      </w:rPr>
      <w:tab/>
      <w:t>Pag.</w:t>
    </w:r>
    <w:r w:rsidR="00A7054A">
      <w:rPr>
        <w:sz w:val="20"/>
      </w:rPr>
      <w:fldChar w:fldCharType="begin"/>
    </w:r>
    <w:r w:rsidRPr="00613107">
      <w:rPr>
        <w:sz w:val="20"/>
        <w:lang w:val="it-IT"/>
      </w:rPr>
      <w:instrText xml:space="preserve"> PAGE \* Arabic </w:instrText>
    </w:r>
    <w:r w:rsidR="00A7054A">
      <w:rPr>
        <w:sz w:val="20"/>
      </w:rPr>
      <w:fldChar w:fldCharType="separate"/>
    </w:r>
    <w:r w:rsidR="00E30903">
      <w:rPr>
        <w:sz w:val="20"/>
        <w:lang w:val="it-IT"/>
      </w:rPr>
      <w:t>12</w:t>
    </w:r>
    <w:r w:rsidR="00A7054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2B4" w:rsidRDefault="009872B4">
      <w:pPr>
        <w:spacing w:after="0" w:line="240" w:lineRule="auto"/>
      </w:pPr>
      <w:r>
        <w:separator/>
      </w:r>
    </w:p>
  </w:footnote>
  <w:footnote w:type="continuationSeparator" w:id="0">
    <w:p w:rsidR="009872B4" w:rsidRDefault="009872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C6" w:rsidRPr="00613107" w:rsidRDefault="002858C6">
    <w:pPr>
      <w:pStyle w:val="Normal"/>
      <w:pBdr>
        <w:bottom w:val="single" w:sz="6" w:space="0" w:color="auto"/>
        <w:between w:val="single" w:sz="6" w:space="0" w:color="auto"/>
      </w:pBdr>
      <w:jc w:val="right"/>
      <w:rPr>
        <w:sz w:val="20"/>
        <w:lang w:val="it-IT"/>
      </w:rPr>
    </w:pPr>
    <w:r w:rsidRPr="00613107">
      <w:rPr>
        <w:sz w:val="20"/>
        <w:lang w:val="it-IT"/>
      </w:rPr>
      <w:t xml:space="preserve">S.I.E.M. SPA SOCIETA' INTERCOM ECOLOGICA MANTOVANA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3515B"/>
    <w:multiLevelType w:val="hybridMultilevel"/>
    <w:tmpl w:val="D63660A6"/>
    <w:lvl w:ilvl="0" w:tplc="7B18A656">
      <w:numFmt w:val="bullet"/>
      <w:lvlText w:val="-"/>
      <w:lvlJc w:val="left"/>
      <w:pPr>
        <w:ind w:left="1080" w:hanging="360"/>
      </w:pPr>
      <w:rPr>
        <w:rFonts w:ascii="Times New Roman" w:eastAsia="Calibri"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
    <w:nsid w:val="404C5336"/>
    <w:multiLevelType w:val="hybridMultilevel"/>
    <w:tmpl w:val="28103A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F535755"/>
    <w:multiLevelType w:val="hybridMultilevel"/>
    <w:tmpl w:val="75721068"/>
    <w:lvl w:ilvl="0" w:tplc="A5620E9A">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767731"/>
    <w:rsid w:val="0001355B"/>
    <w:rsid w:val="00013833"/>
    <w:rsid w:val="00073EE9"/>
    <w:rsid w:val="00082115"/>
    <w:rsid w:val="00093136"/>
    <w:rsid w:val="00093E19"/>
    <w:rsid w:val="00095C56"/>
    <w:rsid w:val="000A2201"/>
    <w:rsid w:val="000A58D1"/>
    <w:rsid w:val="000A7E9C"/>
    <w:rsid w:val="000F1EF3"/>
    <w:rsid w:val="00112E7E"/>
    <w:rsid w:val="0012398E"/>
    <w:rsid w:val="0012702D"/>
    <w:rsid w:val="001529D0"/>
    <w:rsid w:val="001A37F4"/>
    <w:rsid w:val="001B1ED7"/>
    <w:rsid w:val="002159F2"/>
    <w:rsid w:val="0021723F"/>
    <w:rsid w:val="00227816"/>
    <w:rsid w:val="00233902"/>
    <w:rsid w:val="002356C8"/>
    <w:rsid w:val="00260875"/>
    <w:rsid w:val="00281685"/>
    <w:rsid w:val="002858C6"/>
    <w:rsid w:val="002A196F"/>
    <w:rsid w:val="002A6115"/>
    <w:rsid w:val="002C314F"/>
    <w:rsid w:val="00320FC6"/>
    <w:rsid w:val="0032699D"/>
    <w:rsid w:val="00331A15"/>
    <w:rsid w:val="0034176C"/>
    <w:rsid w:val="00346E8E"/>
    <w:rsid w:val="0035103E"/>
    <w:rsid w:val="0036631A"/>
    <w:rsid w:val="003664A8"/>
    <w:rsid w:val="00372675"/>
    <w:rsid w:val="00380F6B"/>
    <w:rsid w:val="00381689"/>
    <w:rsid w:val="0038549E"/>
    <w:rsid w:val="0039717C"/>
    <w:rsid w:val="003A005A"/>
    <w:rsid w:val="003A608C"/>
    <w:rsid w:val="003D42B6"/>
    <w:rsid w:val="00414795"/>
    <w:rsid w:val="00424E20"/>
    <w:rsid w:val="00454800"/>
    <w:rsid w:val="0045636B"/>
    <w:rsid w:val="00475441"/>
    <w:rsid w:val="004B0AB4"/>
    <w:rsid w:val="004C566B"/>
    <w:rsid w:val="004D3F00"/>
    <w:rsid w:val="004F1883"/>
    <w:rsid w:val="00512469"/>
    <w:rsid w:val="00513172"/>
    <w:rsid w:val="00514F0C"/>
    <w:rsid w:val="0053163A"/>
    <w:rsid w:val="00533B19"/>
    <w:rsid w:val="00554BD5"/>
    <w:rsid w:val="00572E39"/>
    <w:rsid w:val="00587856"/>
    <w:rsid w:val="005B2672"/>
    <w:rsid w:val="005B534B"/>
    <w:rsid w:val="005B6C97"/>
    <w:rsid w:val="005D17F2"/>
    <w:rsid w:val="005E557F"/>
    <w:rsid w:val="005F06AD"/>
    <w:rsid w:val="005F128B"/>
    <w:rsid w:val="005F5EE4"/>
    <w:rsid w:val="005F749A"/>
    <w:rsid w:val="00606E6E"/>
    <w:rsid w:val="00613107"/>
    <w:rsid w:val="00617DB7"/>
    <w:rsid w:val="00623501"/>
    <w:rsid w:val="006260C2"/>
    <w:rsid w:val="00641F9A"/>
    <w:rsid w:val="006458D0"/>
    <w:rsid w:val="006578BF"/>
    <w:rsid w:val="00667E53"/>
    <w:rsid w:val="0068420D"/>
    <w:rsid w:val="006B2F71"/>
    <w:rsid w:val="006B787E"/>
    <w:rsid w:val="006D16C8"/>
    <w:rsid w:val="006E2A60"/>
    <w:rsid w:val="006F0DC2"/>
    <w:rsid w:val="006F31BE"/>
    <w:rsid w:val="007055B4"/>
    <w:rsid w:val="00706862"/>
    <w:rsid w:val="00711D7C"/>
    <w:rsid w:val="00712389"/>
    <w:rsid w:val="007453BD"/>
    <w:rsid w:val="007578FE"/>
    <w:rsid w:val="007604C8"/>
    <w:rsid w:val="007632A6"/>
    <w:rsid w:val="00767731"/>
    <w:rsid w:val="00770DB7"/>
    <w:rsid w:val="00776FEA"/>
    <w:rsid w:val="00780908"/>
    <w:rsid w:val="00787FA9"/>
    <w:rsid w:val="007913B3"/>
    <w:rsid w:val="00797032"/>
    <w:rsid w:val="007A0750"/>
    <w:rsid w:val="007A4CBB"/>
    <w:rsid w:val="007D7A82"/>
    <w:rsid w:val="00800AD5"/>
    <w:rsid w:val="008035AC"/>
    <w:rsid w:val="008070DD"/>
    <w:rsid w:val="00813C58"/>
    <w:rsid w:val="008252E7"/>
    <w:rsid w:val="00832326"/>
    <w:rsid w:val="008544FA"/>
    <w:rsid w:val="00860840"/>
    <w:rsid w:val="00864E72"/>
    <w:rsid w:val="008718C3"/>
    <w:rsid w:val="00877CF7"/>
    <w:rsid w:val="0088675F"/>
    <w:rsid w:val="00887E16"/>
    <w:rsid w:val="008B110D"/>
    <w:rsid w:val="008C1A5B"/>
    <w:rsid w:val="008D0297"/>
    <w:rsid w:val="008D1180"/>
    <w:rsid w:val="008E1B46"/>
    <w:rsid w:val="008E2DCD"/>
    <w:rsid w:val="008E7CBD"/>
    <w:rsid w:val="0090628E"/>
    <w:rsid w:val="00907E8B"/>
    <w:rsid w:val="0091290E"/>
    <w:rsid w:val="00924874"/>
    <w:rsid w:val="009365B2"/>
    <w:rsid w:val="00957359"/>
    <w:rsid w:val="00961700"/>
    <w:rsid w:val="009754D2"/>
    <w:rsid w:val="009872B4"/>
    <w:rsid w:val="00990D96"/>
    <w:rsid w:val="009C0505"/>
    <w:rsid w:val="009D2859"/>
    <w:rsid w:val="009D677D"/>
    <w:rsid w:val="009D7446"/>
    <w:rsid w:val="009F1CBB"/>
    <w:rsid w:val="009F596E"/>
    <w:rsid w:val="009F5F45"/>
    <w:rsid w:val="009F6566"/>
    <w:rsid w:val="00A1570D"/>
    <w:rsid w:val="00A16D99"/>
    <w:rsid w:val="00A27D10"/>
    <w:rsid w:val="00A3505E"/>
    <w:rsid w:val="00A54481"/>
    <w:rsid w:val="00A661FA"/>
    <w:rsid w:val="00A7054A"/>
    <w:rsid w:val="00A76413"/>
    <w:rsid w:val="00A82EC0"/>
    <w:rsid w:val="00A84E48"/>
    <w:rsid w:val="00AE2872"/>
    <w:rsid w:val="00B01982"/>
    <w:rsid w:val="00B041BA"/>
    <w:rsid w:val="00B138CA"/>
    <w:rsid w:val="00B170F3"/>
    <w:rsid w:val="00B20583"/>
    <w:rsid w:val="00B35C60"/>
    <w:rsid w:val="00B368BB"/>
    <w:rsid w:val="00B427B8"/>
    <w:rsid w:val="00B46D0B"/>
    <w:rsid w:val="00B51D1A"/>
    <w:rsid w:val="00B6492B"/>
    <w:rsid w:val="00B65725"/>
    <w:rsid w:val="00B65A9A"/>
    <w:rsid w:val="00BA0F0F"/>
    <w:rsid w:val="00BB4244"/>
    <w:rsid w:val="00BC14AD"/>
    <w:rsid w:val="00BC235E"/>
    <w:rsid w:val="00BD5413"/>
    <w:rsid w:val="00BF3146"/>
    <w:rsid w:val="00C12F07"/>
    <w:rsid w:val="00C17C83"/>
    <w:rsid w:val="00C35E8F"/>
    <w:rsid w:val="00C6632E"/>
    <w:rsid w:val="00C8428B"/>
    <w:rsid w:val="00C91F5B"/>
    <w:rsid w:val="00C93F65"/>
    <w:rsid w:val="00CA4595"/>
    <w:rsid w:val="00CB02AF"/>
    <w:rsid w:val="00CC64F3"/>
    <w:rsid w:val="00CE3001"/>
    <w:rsid w:val="00CF220C"/>
    <w:rsid w:val="00D03D4B"/>
    <w:rsid w:val="00D158A1"/>
    <w:rsid w:val="00D17F17"/>
    <w:rsid w:val="00D728CF"/>
    <w:rsid w:val="00D751E4"/>
    <w:rsid w:val="00D81D71"/>
    <w:rsid w:val="00DD0680"/>
    <w:rsid w:val="00DE0354"/>
    <w:rsid w:val="00DE3C72"/>
    <w:rsid w:val="00E02EC0"/>
    <w:rsid w:val="00E30903"/>
    <w:rsid w:val="00E332F2"/>
    <w:rsid w:val="00E65F9B"/>
    <w:rsid w:val="00E71081"/>
    <w:rsid w:val="00E81D01"/>
    <w:rsid w:val="00EA1754"/>
    <w:rsid w:val="00EA1A5F"/>
    <w:rsid w:val="00EA3F3D"/>
    <w:rsid w:val="00EB0D28"/>
    <w:rsid w:val="00ED5D55"/>
    <w:rsid w:val="00EE0790"/>
    <w:rsid w:val="00EE2646"/>
    <w:rsid w:val="00EF0CAD"/>
    <w:rsid w:val="00F01790"/>
    <w:rsid w:val="00F076F5"/>
    <w:rsid w:val="00F1451C"/>
    <w:rsid w:val="00F145A3"/>
    <w:rsid w:val="00F33DEE"/>
    <w:rsid w:val="00F56AFB"/>
    <w:rsid w:val="00F62A41"/>
    <w:rsid w:val="00F91659"/>
    <w:rsid w:val="00FB48B6"/>
    <w:rsid w:val="00FD47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colormru v:ext="edit" colors="white"/>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235E"/>
    <w:pPr>
      <w:spacing w:after="200" w:line="276" w:lineRule="auto"/>
    </w:pPr>
    <w:rPr>
      <w:rFonts w:ascii="Calibri" w:eastAsia="Calibri" w:hAnsi="Calibri"/>
      <w:noProof/>
      <w:sz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uiPriority w:val="99"/>
    <w:rsid w:val="00BC235E"/>
    <w:rPr>
      <w:rFonts w:ascii="Arial" w:eastAsia="Arial" w:hAnsi="Arial"/>
      <w:noProof/>
      <w:sz w:val="24"/>
      <w:lang w:val="en-US" w:eastAsia="en-US"/>
    </w:rPr>
  </w:style>
  <w:style w:type="table" w:styleId="Grigliatabella">
    <w:name w:val="Table Grid"/>
    <w:basedOn w:val="Tabellanormale"/>
    <w:uiPriority w:val="59"/>
    <w:rsid w:val="009D7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2398E"/>
    <w:pPr>
      <w:ind w:left="720"/>
      <w:contextualSpacing/>
    </w:pPr>
  </w:style>
  <w:style w:type="paragraph" w:styleId="Intestazione">
    <w:name w:val="header"/>
    <w:basedOn w:val="Normale"/>
    <w:link w:val="IntestazioneCarattere"/>
    <w:uiPriority w:val="99"/>
    <w:semiHidden/>
    <w:unhideWhenUsed/>
    <w:rsid w:val="000138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13833"/>
    <w:rPr>
      <w:rFonts w:ascii="Calibri" w:eastAsia="Calibri" w:hAnsi="Calibri"/>
      <w:noProof/>
      <w:sz w:val="22"/>
      <w:lang w:val="en-US" w:eastAsia="en-US"/>
    </w:rPr>
  </w:style>
  <w:style w:type="paragraph" w:styleId="Pidipagina">
    <w:name w:val="footer"/>
    <w:basedOn w:val="Normale"/>
    <w:link w:val="PidipaginaCarattere"/>
    <w:uiPriority w:val="99"/>
    <w:semiHidden/>
    <w:unhideWhenUsed/>
    <w:rsid w:val="000138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13833"/>
    <w:rPr>
      <w:rFonts w:ascii="Calibri" w:eastAsia="Calibri" w:hAnsi="Calibri"/>
      <w:noProof/>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235E"/>
    <w:pPr>
      <w:spacing w:after="200" w:line="276" w:lineRule="auto"/>
    </w:pPr>
    <w:rPr>
      <w:rFonts w:ascii="Calibri" w:eastAsia="Calibri" w:hAnsi="Calibri"/>
      <w:noProof/>
      <w:sz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uiPriority w:val="99"/>
    <w:rsid w:val="00BC235E"/>
    <w:rPr>
      <w:rFonts w:ascii="Arial" w:eastAsia="Arial" w:hAnsi="Arial"/>
      <w:noProof/>
      <w:sz w:val="24"/>
      <w:lang w:val="en-US" w:eastAsia="en-US"/>
    </w:rPr>
  </w:style>
  <w:style w:type="table" w:styleId="Grigliatabella">
    <w:name w:val="Table Grid"/>
    <w:basedOn w:val="Tabellanormale"/>
    <w:uiPriority w:val="59"/>
    <w:rsid w:val="009D7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239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E4DB0-F0CA-44B9-949C-96147E97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15</Pages>
  <Words>5645</Words>
  <Characters>32183</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Gianni.Bernardi</dc:creator>
  <cp:lastModifiedBy>Gianni.Bernardi</cp:lastModifiedBy>
  <cp:revision>61</cp:revision>
  <cp:lastPrinted>2019-07-08T08:48:00Z</cp:lastPrinted>
  <dcterms:created xsi:type="dcterms:W3CDTF">2017-07-06T06:54:00Z</dcterms:created>
  <dcterms:modified xsi:type="dcterms:W3CDTF">2019-08-01T14:42:00Z</dcterms:modified>
</cp:coreProperties>
</file>